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"/>
        <w:jc w:val="center"/>
        <w:rPr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 xml:space="preserve">Отчет </w:t>
        <w:br/>
        <w:t xml:space="preserve">о выполнении плана противодействия коррупции </w:t>
      </w:r>
    </w:p>
    <w:p>
      <w:pPr>
        <w:pStyle w:val="ConsPlusTitle"/>
        <w:jc w:val="center"/>
        <w:rPr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>в Администрации губернатора Пермского края на 2025 – 2028 годы</w:t>
      </w:r>
    </w:p>
    <w:p>
      <w:pPr>
        <w:pStyle w:val="ConsPlusTitle"/>
        <w:jc w:val="center"/>
        <w:rPr/>
      </w:pPr>
      <w:r>
        <w:rPr>
          <w:rFonts w:cs="Times New Roman" w:ascii="Times New Roman" w:hAnsi="Times New Roman"/>
          <w:sz w:val="28"/>
          <w:szCs w:val="24"/>
        </w:rPr>
        <w:t>за 2025 г</w:t>
      </w:r>
      <w:r>
        <w:rPr>
          <w:rFonts w:cs="Times New Roman" w:ascii="Times New Roman" w:hAnsi="Times New Roman"/>
          <w:sz w:val="24"/>
          <w:szCs w:val="24"/>
        </w:rPr>
        <w:t>од</w:t>
      </w:r>
    </w:p>
    <w:p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4940" w:type="dxa"/>
        <w:jc w:val="left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8"/>
        <w:gridCol w:w="2323"/>
        <w:gridCol w:w="1998"/>
        <w:gridCol w:w="1745"/>
        <w:gridCol w:w="2550"/>
        <w:gridCol w:w="5865"/>
      </w:tblGrid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Мероприятия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Ответственные исполнители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Срок выполнения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Ожидаемые результаты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ИСПОЛНЕНИЕ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49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ind w:hanging="0" w:left="0"/>
              <w:jc w:val="center"/>
              <w:outlineLvl w:val="1"/>
              <w:rPr/>
            </w:pPr>
            <w:r>
              <w:rPr>
                <w:rFonts w:cs="Times New Roman" w:ascii="Times New Roman" w:hAnsi="Times New Roman"/>
                <w:b/>
              </w:rPr>
              <w:t>1. Правовое и организационное обеспечение противодействия коррупции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Анализ содержания действующих правовых актов в сфере противодействия коррупции Администрации губернатора Пермского края (далее - Администрация), локальных актов государственных учреждений, подведомственных Администрации (далее - ПО), и их актуализация (при необходимости)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Отдел по профилактике коррупционных и иных правонарушений Администрации (далее - ОПКиИП), департамент государственной службы Администрации (далее - ДГС)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Ежеквартально до 15 числа месяца, следующего за отчетным периодом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Аналитическая справка с предложениями об актуализации правовых актов Администрации, локальных актов ПО или актуализированный правовой акт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240" w:before="0" w:after="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u w:val="none"/>
              </w:rPr>
              <w:t>П</w:t>
            </w:r>
            <w:r>
              <w:rPr>
                <w:rFonts w:cs="Times New Roman" w:ascii="Times New Roman" w:hAnsi="Times New Roman"/>
                <w:sz w:val="22"/>
                <w:szCs w:val="22"/>
                <w:u w:val="none"/>
              </w:rPr>
              <w:t>роведен анализ действующих нормативных правовых актов Пермского края, правовых актов Администрации:</w:t>
            </w:r>
          </w:p>
          <w:p>
            <w:pPr>
              <w:pStyle w:val="Normal"/>
              <w:spacing w:lineRule="exact" w:line="240" w:before="0" w:after="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u w:val="none"/>
              </w:rPr>
              <w:t>- законов Пермского края – 8;</w:t>
            </w:r>
          </w:p>
          <w:p>
            <w:pPr>
              <w:pStyle w:val="Normal"/>
              <w:spacing w:lineRule="exact" w:line="240" w:before="0" w:after="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u w:val="none"/>
              </w:rPr>
              <w:t>- указов губернатора Пермского края – 24;</w:t>
            </w:r>
          </w:p>
          <w:p>
            <w:pPr>
              <w:pStyle w:val="Normal"/>
              <w:spacing w:lineRule="exact" w:line="240" w:before="0" w:after="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u w:val="none"/>
              </w:rPr>
              <w:t>- постановлений Правительства Пермского края – 3;</w:t>
            </w:r>
          </w:p>
          <w:p>
            <w:pPr>
              <w:pStyle w:val="Normal"/>
              <w:spacing w:lineRule="exact" w:line="240" w:before="0" w:after="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u w:val="none"/>
              </w:rPr>
              <w:t>- распоряжений губернатора Пермского края, руководителя Администрации губернатора Пермского края – 11.</w:t>
            </w:r>
          </w:p>
          <w:p>
            <w:pPr>
              <w:pStyle w:val="Normal"/>
              <w:spacing w:lineRule="exact" w:line="240" w:before="0" w:after="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u w:val="none"/>
              </w:rPr>
              <w:t>По результатам анализа подготовлен проект указа губернатора Пермского края о внесении изменений в действующие указы (находится на согласовании), приняты 3 распоряжения губернатора Пермского края, руководителя Администрации губернатора Пермского края.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Проведение антикоррупционной экспертизы проектов нормативных правовых актов Администрации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Департамент правовой экспертизы и мониторинга законодательства Администрации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Одновременно с проведением правовой экспертизы правовых актов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Заключения по результатам проведения антикоррупционной экспертизы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bidi w:val="0"/>
              <w:spacing w:lineRule="exact" w:line="240"/>
              <w:ind w:hanging="0"/>
              <w:rPr>
                <w:rFonts w:ascii="Times New Roman" w:hAnsi="Times New Roman"/>
              </w:rPr>
            </w:pPr>
            <w:r>
              <w:rPr>
                <w:rFonts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ринято 8 распоряжений руководителя АГПК, носящих нормативный характер, в отношении которых, на стадии проекта проведена антикоррупционная экспертиза — коррупциогенных факторов не выявлено.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1.3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Подготовка и размещение ежегодного отчета о выполнении настоящего Плана, планов по противодействию коррупции на 2025 - 2028 годы, утвержденных ПО, в информационно-телекоммуникационной сети «Интернет» на официальном сайте Администрации в разделе «Противодействие коррупции»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ОПКиИП, ДГС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Ежегодно до 01 февраля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Размещенный на официальном сайте ежегодный отчет о выполнении планов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4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Подготовка и размещение ежегодного отчета о выполнении настоящего Плана до 01 февраля 2026 г.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1.4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Представление сведений о ходе реализации мероприятий по противодействию коррупции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ОПКиИП, ДГС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Ежеквартально в сроки, установленные аппаратом полномочного представителя Президента Российской Федерации в Приволжском федеральном округе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Сформированы и направлены 4 отчета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Подготовлены и направлены полномочному представителю Президента Российской Федерации в Приволжском федеральном округе 4 отчета ( за 2024 год, за 1,2,3 кварталы 2025 г.).</w:t>
            </w:r>
          </w:p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1.5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Проведение оценки коррупционных рисков, возникающих при реализации функций, возложенных на Администрацию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ОПКиИП; руководители структурных подразделений Администрации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Ежегодно до 25 декабря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Утвержденная актуализированная карта коррупционных рисков и мер по их минимизации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bidi w:val="0"/>
              <w:spacing w:lineRule="exact" w:line="240"/>
              <w:ind w:hanging="0" w:left="0" w:right="0"/>
              <w:rPr>
                <w:rFonts w:ascii="Times New Roman" w:hAnsi="Times New Roman"/>
              </w:rPr>
            </w:pPr>
            <w:r>
              <w:rPr>
                <w:rFonts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Проведение внутренней оценки осуществлялось в течение отчетного периода</w:t>
            </w:r>
            <w:r>
              <w:rPr>
                <w:rFonts w:cs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 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на постоянной основе.</w:t>
            </w:r>
          </w:p>
          <w:p>
            <w:pPr>
              <w:pStyle w:val="BodyText"/>
              <w:widowControl/>
              <w:bidi w:val="0"/>
              <w:spacing w:lineRule="exact" w:line="240"/>
              <w:ind w:hanging="0" w:left="0" w:right="0"/>
              <w:rPr>
                <w:rFonts w:ascii="Times New Roman" w:hAnsi="Times New Roman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Актуализация карта коррупционных рисков запланирована на 2026 г.</w:t>
            </w:r>
          </w:p>
          <w:p>
            <w:pPr>
              <w:pStyle w:val="BodyText"/>
              <w:widowControl/>
              <w:bidi w:val="0"/>
              <w:spacing w:lineRule="exact" w:line="240"/>
              <w:ind w:hanging="0" w:left="0" w:right="0"/>
              <w:rPr>
                <w:rFonts w:ascii="Times New Roman" w:hAnsi="Times New Roman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r>
          </w:p>
          <w:p>
            <w:pPr>
              <w:pStyle w:val="NormalWeb"/>
              <w:spacing w:lineRule="exact" w:line="240" w:before="0" w:after="0"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r>
          </w:p>
        </w:tc>
      </w:tr>
      <w:tr>
        <w:trPr/>
        <w:tc>
          <w:tcPr>
            <w:tcW w:w="149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2. Контроль за соблюдением ограничений и запретов, исполнением обязанностей, установленных в целях противодействия коррупции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2.1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Мониторинг представления сведений о доходах, об имуществе и обязательствах имущественного характера в период декларационной кампании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ДГС, ОПКиИП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Еженедельно начиная с 01 февраля календарного года.</w:t>
            </w:r>
          </w:p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Итоговый доклад - до 15 мая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Еженедельная информация о промежуточных результатах.</w:t>
            </w:r>
          </w:p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Доклад об итогах декларационной кампании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 итогам еженедельного мониторинга представления государственными гражданскими служащими Администрации губернатора Пермского края сведений</w:t>
              <w:br/>
              <w:t xml:space="preserve">о доходах, расходах, об имуществе и обязательствах имущественного характера (далее – сведения о доходах) указанную обязанность выполнили 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100% от общего количества служащих, обязанных представить сведения</w:t>
              <w:br/>
              <w:t>о доходах (сведения о доходах представлены 168 служащими и 2 руководителями учреждений).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2.2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Осуществление ежегодного анализа представленных сведений о доходах, расходах, об имуществе и обязательствах имущественного характера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ДГС, ОПКиИП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Ежегодно до 01 сентября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Информация о результатах анализа представленных сведений, о выявленных случаях возможного нарушения требований антикоррупционного законодательства, в том числе в части конфликта интересов, и инициирование соответствующих антикоррупционных проверок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Анализ проведен в отношении всех служащих Администрации и руководителей подведомственных учреждений, выявлены незначительные нарушения у 8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служащих (неуказание сведений о банковских счетах и недостоверное указание сведений о дате открытия банковского счета).</w:t>
            </w:r>
          </w:p>
          <w:p>
            <w:pPr>
              <w:pStyle w:val="Normal"/>
              <w:spacing w:lineRule="exact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 учетом несущественного и малозначительного характера допущенных служащими </w:t>
            </w: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  <w:t>Администрации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нарушений,  наличия смягчающих обстоятельств и отсутствия отягчающих обстоятельств, меры юридической ответственности к служащим </w:t>
            </w: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  <w:t>Администрации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не применялись, антикоррупционные проверки  не проводились.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2.3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</w:rPr>
              <w:t xml:space="preserve">Подготовка и размещение сведений о доходах на официальном сайте Администрации в информационно-телекоммуникационной сети «Интернет» </w:t>
            </w:r>
            <w:hyperlink w:anchor="P134">
              <w:r>
                <w:rPr>
                  <w:rStyle w:val="Style9"/>
                  <w:rFonts w:cs="Times New Roman" w:ascii="Times New Roman" w:hAnsi="Times New Roman"/>
                  <w:color w:val="0000FF"/>
                </w:rPr>
                <w:t>&lt;*&gt;</w:t>
              </w:r>
            </w:hyperlink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ОПКиИП, ДГС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В течение 14 рабочих дней со дня истечения срока, установленного для представления сведений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Сводная таблица, размещенная на официальном сайте Администрации в информационно-телекоммуникационной сети «Интернет»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В соответствии с Указом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СВО и впредь до издания соответствующих нормативных правовых актов Российской Федерации размещение сведений о доходах, об имуществе и обязательствах  имущественного характера гражданских служащих на сайте не осуществляется.</w:t>
            </w:r>
          </w:p>
        </w:tc>
      </w:tr>
      <w:tr>
        <w:trPr/>
        <w:tc>
          <w:tcPr>
            <w:tcW w:w="149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ind w:hanging="0"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</w:rPr>
              <w:t>3. Антикоррупционные просвещение и пропаганда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3.1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</w:rPr>
              <w:t>Обеспечение участия государственных гражданских служащих Администрации, в должностные обязанности которых входит участие в противодействии коррупции, в обучении по соответствующей тематике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ДГС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Ежегодно до 31 декабря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Доля фактически обученных государственных гражданских служащих Администрации от общего количества служащих, в должностные обязанности которых входит участие в противодействии коррупции, - не менее 50%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отчетном периоде государственные гражданские служащие Администрации, в должностные обязанности которых входят полномочия по противодействию коррупции, приняли участие в:</w:t>
            </w:r>
          </w:p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в совещании Министерства труда и социальной защиты РФ с должностными лицами, ответственными за работу по профилактике коррупционных и иных правонарушений, по вопросам применения Методических рекомендаций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2025 году (за отчетный 2024 год);</w:t>
            </w:r>
          </w:p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в межведомственном методическом семинаре-совещании </w:t>
              <w:br/>
              <w:t xml:space="preserve">по вопросам представления сведений о доходах, расходах, имуществе и обязательствах имущественного характера </w:t>
              <w:br/>
              <w:t xml:space="preserve">за отчетный 2024 год для государственных </w:t>
              <w:br/>
              <w:t xml:space="preserve">и муниципальных служащих, ответственных </w:t>
              <w:br/>
              <w:t>за профилактику коррупции в органах государственной власти и органах местного самоуправления муниципальных образований Пермского края.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3.2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</w:rPr>
              <w:t>Обеспечение участия государственных гражданских служащих Администрации, впервые поступивших на государственную гражданскую службу и замещающих должности, связанные с соблюдением антикоррупционных стандартов, в обучении в сфере противодействия коррупции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ДГС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Ежегодно до 31 декабря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Доля фактически обученных государственных гражданских служащих Администрации от общего количества служащих, впервые поступивших на государственную гражданскую службу и замещающих должности, связанные с соблюдением антикоррупционных стандартов, - не менее 50%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40"/>
              <w:ind w:hanging="0"/>
              <w:jc w:val="both"/>
              <w:rPr>
                <w:rFonts w:ascii="Times New Roman" w:hAnsi="Times New Roman"/>
              </w:rPr>
            </w:pPr>
            <w:bookmarkStart w:id="0" w:name="_GoBack_Копия_1_Копия_1"/>
            <w:bookmarkEnd w:id="0"/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19 служащих Администрации, впервые поступивших на государственную гражданскую службу Пермского края (в том числе 3 служащих, принятых в конце 2024 года), прошли обучение по образовательной программе «Основы профилактики коррупции» и образовательной программе «Государственный гражданский служащий нового поколения: от традиций к инновациям»</w:t>
            </w:r>
            <w:r>
              <w:rPr>
                <w:rFonts w:cs="Times New Roman" w:ascii="Times New Roman" w:hAnsi="Times New Roman"/>
                <w:i/>
                <w:color w:val="000000"/>
                <w:sz w:val="22"/>
                <w:szCs w:val="22"/>
              </w:rPr>
              <w:t xml:space="preserve">, 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что составляет 100 % от общего количества служащих, впервые поступивших на государственную гражданскую службу Пермского края.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3.3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</w:rPr>
              <w:t>Обеспечение участия государственных гражданских служащих Администрации, в должностные обязанности которых входит участие в проведении закупок товаров, работ, услуг для обеспечения государственных нужд, в обучении по направлениям в сфере противодействия коррупции, в том числе в рамках реализации программ обучения в сфере закупок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ДГС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Ежегодно до 31 декабря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Доля фактически обученных государственных гражданских служащих Администрации от общего количества служащих, в должностные обязанности которых входит участие в проведении закупок товаров, работ, услуг для обеспечения государственных нужд, - не менее 50%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4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 сл</w:t>
            </w:r>
            <w:bookmarkStart w:id="1" w:name="_GoBack_Копия_1"/>
            <w:bookmarkEnd w:id="1"/>
            <w:r>
              <w:rPr>
                <w:rFonts w:ascii="Times New Roman" w:hAnsi="Times New Roman"/>
                <w:sz w:val="22"/>
                <w:szCs w:val="22"/>
              </w:rPr>
              <w:t xml:space="preserve">ужащих </w:t>
            </w: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  <w:t>Администрации</w:t>
            </w:r>
            <w:r>
              <w:rPr>
                <w:rFonts w:ascii="Times New Roman" w:hAnsi="Times New Roman"/>
                <w:sz w:val="22"/>
                <w:szCs w:val="22"/>
              </w:rPr>
              <w:t>, в должностные обязанности которых входит участие в проведении закупок товаров, работ, услуг для обеспечения государственных нужд (далее – закупки), прошли обучение по образовательной программе «Актуальные вопросы применения законодательства</w:t>
              <w:br/>
              <w:t>о контрактной системе в сфере закупок», что составляет</w:t>
              <w:br/>
              <w:t>100 % от общего количества служащих, в должностные обязанности которых входит участие в проведении закупок.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3.4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</w:rPr>
              <w:t>Обеспечение участия государственных гражданских служащих Администрации, в должностные обязанности которых входят полномочия по противодействию коррупции, в семинарах по вопросам применения законодательства Российской Федерации о противодействии коррупции, в том числе представления сведений о доходах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ДГС, ОПКиИП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Ежегодно до 31 декабря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Не менее 2 мероприятий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/>
              </w:rPr>
            </w:pPr>
            <w:bookmarkStart w:id="2" w:name="_GoBack"/>
            <w:bookmarkEnd w:id="2"/>
            <w:r>
              <w:rPr>
                <w:rFonts w:cs="Times New Roman" w:ascii="Times New Roman" w:hAnsi="Times New Roman"/>
              </w:rPr>
              <w:t>Обеспечено участие государственных гражданских служащих Администрации губернатора Пермского края, в должностные обязанности которых входят полномочия по противодействию коррупции:</w:t>
            </w:r>
          </w:p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- 06 февраля 2025 г. в совещании Министерства труда и социальной защиты РФ с должностными лицами, ответственными за работу по профилактике коррупционных и иных правонарушений, по вопросам применения Методических рекомендаций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2025 году (за отчетный 2024 год);</w:t>
            </w:r>
          </w:p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- 07 февраля 2025 г. в межведомственном методическом семинаре-совещании по вопросам представления сведений о доходах, расходах, имуществе и обязательствах имущественного характера за отчетный 2024 год для государственных и муниципальных служащих, ответственных за профилактику коррупции в органах государственной власти и органах местного самоуправления муниципальных образований Пермского края.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3.5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</w:rPr>
              <w:t>Проведение ежегодных разъяснительных мероприятий среди лиц, впервые поступивших на государственную гражданскую службу в Администрацию, направленных на доведение информации об ограничениях и запретах, требованиях о предотвращении или урегулировании конфликта интересов, обязанностях, установленных Федеральным</w:t>
            </w:r>
            <w:r>
              <w:rPr>
                <w:rFonts w:cs="Times New Roman" w:ascii="Times New Roman" w:hAnsi="Times New Roman"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законом</w:t>
            </w:r>
            <w:r>
              <w:rPr>
                <w:rFonts w:cs="Times New Roman" w:ascii="Times New Roman" w:hAnsi="Times New Roman"/>
              </w:rPr>
              <w:t xml:space="preserve"> от 25 декабря 2008 г. </w:t>
            </w:r>
            <w:r>
              <w:rPr>
                <w:rFonts w:cs="Times New Roman" w:ascii="Times New Roman" w:hAnsi="Times New Roman"/>
              </w:rPr>
              <w:t>№</w:t>
            </w:r>
            <w:r>
              <w:rPr>
                <w:rFonts w:cs="Times New Roman" w:ascii="Times New Roman" w:hAnsi="Times New Roman"/>
              </w:rPr>
              <w:t xml:space="preserve"> 273-ФЗ «О противодействии коррупции» и другими федеральными законами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ДГС, ОПКиИП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Ежегодно до 31 декабря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Доля лиц, ознакомленных при приеме на службу с указанной информацией, от общего количества лиц, принятых на службу, - 100%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недрен механизм индивидуальных консультаций, </w:t>
              <w:br/>
              <w:t>в рамках которого с лицами, поступающими на государственную гражданскую службу Пермского края, проведены разъяснительные индивидуальные консультации в целях доведения информации об ограничениях и запретах, требованиях об урегулировании конфликта интересов, обязанностях, установленных антикоррупционным законодательством. Доля лиц, ознакомленных при приеме на службу с указанной информацией, от общего количества лиц, принятых на службу - 100%.</w:t>
            </w:r>
          </w:p>
          <w:p>
            <w:pPr>
              <w:pStyle w:val="NormalWeb"/>
              <w:spacing w:lineRule="exact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3.6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</w:rPr>
              <w:t>Размещение в информационно-телекоммуникационной сети «Интернет» на официальном сайте Администрации в разделе «Противодействие коррупции» актуальной информации о мерах по предупреждению коррупции, а также анализ содержания данного подраздела и его актуализация (при необходимости)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ОПКиИП, ДГС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Ежемесячно не позднее 05 числа месяца, следующего за отчетным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Наличие актуальной информации по вопросам противодействия коррупции на официальном сайте Администрации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4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  <w:t xml:space="preserve">На сайте </w:t>
            </w: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  <w:shd w:fill="FFFFFF" w:val="clear"/>
              </w:rPr>
              <w:t>Администрации</w:t>
            </w: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  <w:t xml:space="preserve"> в разделе «Противодействие коррупции» размещена (актуализирована) информация:</w:t>
            </w:r>
          </w:p>
          <w:p>
            <w:pPr>
              <w:pStyle w:val="ConsPlusNormal"/>
              <w:spacing w:lineRule="exact" w:line="24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  <w:t>- региональные нормативные правовые акты;</w:t>
            </w:r>
          </w:p>
          <w:p>
            <w:pPr>
              <w:pStyle w:val="ConsPlusNormal"/>
              <w:spacing w:lineRule="exact" w:line="24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  <w:t>- о результатах деятельности антикоррупционных комиссий;</w:t>
            </w:r>
          </w:p>
          <w:p>
            <w:pPr>
              <w:pStyle w:val="ConsPlusNormal"/>
              <w:spacing w:lineRule="exact" w:line="24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  <w:t>- отчет об антикоррупционной деятельности за 2024 г.;</w:t>
            </w:r>
          </w:p>
          <w:p>
            <w:pPr>
              <w:pStyle w:val="ConsPlusNormal"/>
              <w:spacing w:lineRule="exact" w:line="240"/>
              <w:ind w:hanging="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  <w:t>- о проведенных просветительских мероприятиях.</w:t>
            </w:r>
          </w:p>
        </w:tc>
      </w:tr>
      <w:tr>
        <w:trPr/>
        <w:tc>
          <w:tcPr>
            <w:tcW w:w="149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4. Мероприятия, направленные на минимизацию (исключение) коррупционных рисков при осуществлении отраслевых полномочий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4.1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left"/>
              <w:rPr/>
            </w:pPr>
            <w:r>
              <w:rPr>
                <w:rFonts w:cs="Times New Roman" w:ascii="Times New Roman" w:hAnsi="Times New Roman"/>
              </w:rPr>
              <w:t>Организация текущего контроля за выполнением государственными гражданскими служащими Администрации функций (полномочий) по предоставлению субсидий некоммерческим организациям, не являющимся государственными  учреждениями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Департамент национальных и религиозных взаимоотношений,</w:t>
            </w:r>
          </w:p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Департамент общественных проектов</w:t>
            </w:r>
            <w:r>
              <w:rPr>
                <w:rFonts w:cs="Times New Roman" w:ascii="Times New Roman" w:hAnsi="Times New Roman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Департамент информационной политики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Не позднее 01 марта года, следующего за отчетным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Информация о результатах проведения текущего контроля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40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Информация о результатах будет размещена в срок до 1 марта 2026 г.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4.2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left"/>
              <w:rPr/>
            </w:pPr>
            <w:r>
              <w:rPr>
                <w:rFonts w:cs="Times New Roman" w:ascii="Times New Roman" w:hAnsi="Times New Roman"/>
              </w:rPr>
              <w:t>Обеспечение использования комиссионного формата при приемке товаров, работ, услуг в рамках государственных закупок для нужд Администрации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Департамент планирования и финансового контроля Администрации, руководители структурных подразделений Администрации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Ежегодно до 31 декабря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</w:rPr>
              <w:t>Доля государственных контрактов, заключенных Администрацией, при выполнении которых использовался комиссионный формат приемки товаров, работ, услуг, от общего количества заключенных Администрацией государственных контрактов - 100%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bidi w:val="0"/>
              <w:spacing w:lineRule="exact" w:line="240"/>
              <w:ind w:hanging="0" w:left="0" w:right="0"/>
              <w:rPr/>
            </w:pPr>
            <w:r>
              <w:rPr>
                <w:rFonts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</w:t>
            </w:r>
            <w:r>
              <w:rPr>
                <w:rFonts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 100% случаев приемки товаров, работ и услуг в рамках заключенных государственных контрактов используется комиссионный формат приемки</w:t>
            </w:r>
            <w:r>
              <w:rPr>
                <w:rFonts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8"/>
                <w:szCs w:val="22"/>
              </w:rPr>
              <w:t xml:space="preserve"> 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в соответствии </w:t>
              <w:br/>
              <w:t xml:space="preserve">с распоряжением руководителя Администрации губернатора Пермского края от 29.09.2017 № СЭД-01-37-ра-107 </w:t>
              <w:br/>
              <w:t>«О комиссиях по приемке товаров, работ, услуг, поставляемых, выполняемых, оказываемых для обеспечения нужд Администрации губернатора Пермского края».</w:t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--------------------------------</w:t>
      </w:r>
    </w:p>
    <w:p>
      <w:pPr>
        <w:pStyle w:val="ConsPlusNormal"/>
        <w:spacing w:before="220" w:after="0"/>
        <w:ind w:firstLine="540"/>
        <w:jc w:val="both"/>
        <w:rPr/>
      </w:pPr>
      <w:bookmarkStart w:id="3" w:name="P134"/>
      <w:bookmarkEnd w:id="3"/>
      <w:r>
        <w:rPr>
          <w:rFonts w:ascii="Times New Roman" w:hAnsi="Times New Roman"/>
        </w:rPr>
        <w:t xml:space="preserve">&lt;*&gt; С учетом положений </w:t>
      </w:r>
      <w:r>
        <w:rPr>
          <w:rFonts w:ascii="Times New Roman" w:hAnsi="Times New Roman"/>
          <w:color w:val="000000"/>
        </w:rPr>
        <w:t>Указа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>Президента Российской Федерации от 29 декабря 2022 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операции».</w:t>
      </w:r>
    </w:p>
    <w:sectPr>
      <w:type w:val="nextPage"/>
      <w:pgSz w:orient="landscape" w:w="16838" w:h="11906"/>
      <w:pgMar w:left="1134" w:right="1134" w:gutter="0" w:header="0" w:top="1276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Style15">
    <w:name w:val="Текст примечания Знак"/>
    <w:basedOn w:val="DefaultParagraphFont"/>
    <w:qFormat/>
    <w:rPr>
      <w:sz w:val="20"/>
      <w:szCs w:val="20"/>
    </w:rPr>
  </w:style>
  <w:style w:type="character" w:styleId="Style16">
    <w:name w:val="Тема примечания Знак"/>
    <w:basedOn w:val="Style15"/>
    <w:link w:val="annotationsubject"/>
    <w:qFormat/>
    <w:rPr>
      <w:b/>
      <w:bCs/>
      <w:sz w:val="20"/>
      <w:szCs w:val="20"/>
    </w:rPr>
  </w:style>
  <w:style w:type="character" w:styleId="Style17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link w:val="Style14"/>
    <w:pPr>
      <w:spacing w:lineRule="exact" w:line="360" w:before="0" w:after="0"/>
      <w:ind w:firstLine="709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lineRule="auto" w:line="240" w:before="0" w:after="0"/>
      <w:jc w:val="left"/>
    </w:pPr>
    <w:rPr>
      <w:rFonts w:ascii="Calibri" w:hAnsi="Calibri" w:eastAsia="Calibri" w:cs="Calibri"/>
      <w:b/>
      <w:color w:val="auto"/>
      <w:kern w:val="0"/>
      <w:sz w:val="22"/>
      <w:szCs w:val="22"/>
      <w:lang w:val="ru-RU" w:eastAsia="ru-RU" w:bidi="ar-SA"/>
    </w:rPr>
  </w:style>
  <w:style w:type="paragraph" w:styleId="CommentText">
    <w:name w:val="annotation text"/>
    <w:basedOn w:val="Normal"/>
    <w:link w:val="Style15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qFormat/>
    <w:pPr/>
    <w:rPr>
      <w:b/>
      <w:bCs/>
    </w:rPr>
  </w:style>
  <w:style w:type="paragraph" w:styleId="BalloonText">
    <w:name w:val="Balloon Text"/>
    <w:basedOn w:val="Normal"/>
    <w:link w:val="Style17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numbering" w:styleId="Style22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Application>LibreOffice/24.8.4.1$Linux_X86_64 LibreOffice_project/480$Build-1</Application>
  <AppVersion>15.0000</AppVersion>
  <Pages>8</Pages>
  <Words>1721</Words>
  <Characters>12866</Characters>
  <CharactersWithSpaces>14473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Великоредчанина Гульфия Габдулахатовна</dc:creator>
  <dc:description/>
  <dc:language>ru-RU</dc:language>
  <cp:lastModifiedBy/>
  <dcterms:modified xsi:type="dcterms:W3CDTF">2026-01-28T09:30:38Z</dcterms:modified>
  <cp:revision>106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