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AD" w:rsidRPr="00A246AD" w:rsidRDefault="00A246A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4" w:history="1">
        <w:proofErr w:type="spellStart"/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A246AD">
        <w:rPr>
          <w:rFonts w:ascii="Times New Roman" w:hAnsi="Times New Roman" w:cs="Times New Roman"/>
          <w:sz w:val="24"/>
          <w:szCs w:val="24"/>
        </w:rPr>
        <w:br/>
      </w:r>
    </w:p>
    <w:p w:rsidR="00A246AD" w:rsidRPr="00A246AD" w:rsidRDefault="00A246AD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ПРАВИТЕЛЬСТВО ПЕРМСКОГО КРАЯ</w:t>
      </w:r>
    </w:p>
    <w:p w:rsidR="00A246AD" w:rsidRPr="00A246AD" w:rsidRDefault="00A246AD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2 ноября 2021 г. N 848-п</w:t>
      </w:r>
    </w:p>
    <w:p w:rsidR="00A246AD" w:rsidRPr="00A246AD" w:rsidRDefault="00A246AD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ОБ УТВЕРЖДЕНИИ ПОРЯДКА ОПРЕДЕЛЕНИЯ ОБЪЕМА И ПРЕДОСТАВЛЕНИЯ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СУБСИДИИ ИЗ БЮДЖЕТА ПЕРМСКОГО КРАЯ НЕКОММЕРЧЕСКИМ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ОРГАНИЗАЦИЯМ, НЕ ЯВЛЯЮЩИМСЯ ГОСУДАРСТВЕННЫМИ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(МУНИЦИПАЛЬНЫМИ) УЧРЕЖДЕНИЯМИ, НА ОСУЩЕСТВЛЕНИЕ УСТАВНОЙ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ДЕЯТЕЛЬНОСТИ В ЦЕЛЯХ СОЗДАНИЯ УСЛОВИЙ ДЛЯ ВСЕСТОРОННЕГО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РАЗВИТИЯ И РЕАЛИЗАЦИИ ПОТЕНЦИАЛА МОЛОДЕЖИ, ЗАЩИТЫ ПРАВ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И ЗАКОННЫХ ИНТЕРЕСОВ, ОКАЗАНИЯ ПОДДЕРЖКИ ОТДЕЛЬНЫМ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КАТЕГОРИЯМ ГРАЖДАН, ПРОЖИВАЮЩИХ НА ТЕРРИТОРИИ ПЕРМСКОГО КРАЯ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2 статьи 78.1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hyperlink r:id="rId6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статьей 31.1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Федерального закона от 12 января 1996 г. N 7-ФЗ "О некоммерческих организациях", </w:t>
      </w:r>
      <w:hyperlink r:id="rId7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</w:t>
      </w:r>
      <w:hyperlink r:id="rId8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статьей 10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Закона Пермского края от 07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7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Правительства Пермского края от 31 января 2019 г. N 40-п "Об утверждении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03 октября 2013 г. N 1326-п";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gramStart"/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  <w:proofErr w:type="gramEnd"/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Правительства Пермского края от 26 марта 2020 г. N 132-п "О внесении изменений в отдельные постановления Правительства Пермского края в сфере предоставления субсидии из бюджета Пермского края некоммерческим организациям, не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>являющимся государственными (муниципальными) учреждениями".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через 10 дней после дня его официального опубликования.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4. Контроль за исполнением постановления возложить на руководителя Администрации губернатора Пермского края.</w:t>
      </w:r>
      <w:bookmarkStart w:id="0" w:name="_GoBack"/>
      <w:bookmarkEnd w:id="0"/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Губернатор Пермского края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Д.Н.МАХОНИН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УТВЕРЖДЕН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Правительства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02.11.2021 N 848-п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7"/>
      <w:bookmarkEnd w:id="1"/>
      <w:r w:rsidRPr="00A246AD">
        <w:rPr>
          <w:rFonts w:ascii="Times New Roman" w:hAnsi="Times New Roman" w:cs="Times New Roman"/>
          <w:sz w:val="24"/>
          <w:szCs w:val="24"/>
        </w:rPr>
        <w:t>ПОРЯДОК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ОПРЕДЕЛЕНИЯ ОБЪЕМА И ПРЕДОСТАВЛЕНИЯ СУБСИДИИ ИЗ БЮДЖЕТА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ПЕРМСКОГО КРАЯ НЕКОММЕРЧЕСКИМ ОРГАНИЗАЦИЯМ, НЕ ЯВЛЯЮЩИМСЯ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ГОСУДАРСТВЕННЫМИ (МУНИЦИПАЛЬНЫМИ) УЧРЕЖДЕНИЯМИ,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НА ОСУЩЕСТВЛЕНИЕ УСТАВНОЙ ДЕЯТЕЛЬНОСТИ В ЦЕЛЯХ СОЗДАНИЯ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УСЛОВИЙ ДЛЯ ВСЕСТОРОННЕГО РАЗВИТИЯ И РЕАЛИЗАЦИИ ПОТЕНЦИАЛА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МОЛОДЕЖИ, ЗАЩИТЫ ПРАВ И ЗАКОННЫХ ИНТЕРЕСОВ, ОКАЗАНИЯ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ПОДДЕРЖКИ ОТДЕЛЬНЫМ КАТЕГОРИЯМ ГРАЖДАН, ПРОЖИВАЮЩИХ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НА ТЕРРИТОРИИ ПЕРМСКОГО КРАЯ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1.1. Настоящий Порядок определяет цели, условия и порядок предоставления субсидии из бюджета Пермского края социально ориентированным некоммерческим организациям, не являющимся государственными (муниципальными) учреждениями, зарегистрированным и осуществляющим свою деятельность на территории Пермского края,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соответственно - некоммерческая организация, субсидия), порядок отбора некоммерческих организаций, а также порядок предоставления отчетности, осуществления контроля и возврата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1.2. Понятия, используемые в настоящем Порядке, применяются в значениях, предусмотренных Федеральным </w:t>
      </w:r>
      <w:hyperlink r:id="rId1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от 12 января 1995 г. N 5-ФЗ "О ветеранах", Федеральным </w:t>
      </w:r>
      <w:hyperlink r:id="rId12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от 12 января 1996 г. N 7-ФЗ "О некоммерческих организациях", </w:t>
      </w:r>
      <w:hyperlink r:id="rId13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Пермского края от 12 сентября 2011 г. N 806-ПК "О мерах социальной поддержки детей защитников Отечества, погибших в годы Великой Отечественной войны", </w:t>
      </w:r>
      <w:hyperlink r:id="rId14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  <w:r w:rsidRPr="00A246AD">
        <w:rPr>
          <w:rFonts w:ascii="Times New Roman" w:hAnsi="Times New Roman" w:cs="Times New Roman"/>
          <w:sz w:val="24"/>
          <w:szCs w:val="24"/>
        </w:rPr>
        <w:lastRenderedPageBreak/>
        <w:t>1.3. Целями предоставления субсидии некоммерческим организациям являются: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1.3.1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защита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1.3.2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оказание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поддержки семьям, женщинам и их несовершеннолетним детям, проживающим на территории Пермского края;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1.3.3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защита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прав ребенка, укрепление авторитета роли семьи, упрочение социального статуса детства в обществе;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1.3.4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создание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условий для всестороннего развития и реализации потенциала молодежи.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1.4.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1.5. Субсидия предоставляется некоммерческим организациям на безвозмездной и безвозвратной основе в пределах бюджетных ассигнований, предусмотренных в бюджете Пермского края на соответствующий финансовый год,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по результатам отбора заявок на предоставление субсидии (далее - отбор), проводимого в соответствии с </w:t>
      </w:r>
      <w:hyperlink w:anchor="P60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разделом II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1.6. 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при формировании проекта закона Пермского края о бюджете Пермского края на очередной финансовый год и плановый период (проекта закона Пермского края о внесении изменений в закон Пермского края о бюджете Пермского края на очередной финансовый год и плановый период).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60"/>
      <w:bookmarkEnd w:id="3"/>
      <w:r w:rsidRPr="00A246AD">
        <w:rPr>
          <w:rFonts w:ascii="Times New Roman" w:hAnsi="Times New Roman" w:cs="Times New Roman"/>
          <w:sz w:val="24"/>
          <w:szCs w:val="24"/>
        </w:rPr>
        <w:t>II. Порядок проведения отбора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2.1. Способом проведения отбора является запрос предложений, который проводится на 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2.2. Уполномоченным органом на организацию и проведение отбора является Администрация.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 Администрация ежегодно, до 15 декабря года, предшествующего году предоставления субсидии, размещает на едином портале и официальном сайте Администрации в информационно-телекоммуникационной сети "Интернет" по адресу: https://admin.permkrai.ru (далее - официальный сайт Администрации) объявление о проведении отбора, в котором указываются: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5"/>
      <w:bookmarkEnd w:id="4"/>
      <w:r w:rsidRPr="00A246AD">
        <w:rPr>
          <w:rFonts w:ascii="Times New Roman" w:hAnsi="Times New Roman" w:cs="Times New Roman"/>
          <w:sz w:val="24"/>
          <w:szCs w:val="24"/>
        </w:rPr>
        <w:lastRenderedPageBreak/>
        <w:t>2.3.1. дата окончания подачи заявок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- заявка), участниками отбора, которая не может быть ранее 30-го календарного дня, следующего за днем размещения объявления о проведении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наименование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место нахождения, почтовый адрес, адрес электронный почты Администрации;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результаты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предоставления субсидии в соответствии с </w:t>
      </w:r>
      <w:hyperlink w:anchor="P166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3.2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2.3.4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требования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к участникам отбора (в соответствии с </w:t>
      </w:r>
      <w:hyperlink w:anchor="P7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2.4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2.3.5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порядок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86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пунктами 2.5</w:t>
        </w:r>
      </w:hyperlink>
      <w:r w:rsidRPr="00A246AD">
        <w:rPr>
          <w:rFonts w:ascii="Times New Roman" w:hAnsi="Times New Roman" w:cs="Times New Roman"/>
          <w:sz w:val="24"/>
          <w:szCs w:val="24"/>
        </w:rPr>
        <w:t>-</w:t>
      </w:r>
      <w:hyperlink w:anchor="P100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2.8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2.3.6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порядок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10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пунктами 2.9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3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2.10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2.3.7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правила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рассмотрения и оценки заявок участников отбора (в соответствии с </w:t>
      </w:r>
      <w:hyperlink w:anchor="P106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пунктами 2.12</w:t>
        </w:r>
      </w:hyperlink>
      <w:r w:rsidRPr="00A246AD">
        <w:rPr>
          <w:rFonts w:ascii="Times New Roman" w:hAnsi="Times New Roman" w:cs="Times New Roman"/>
          <w:sz w:val="24"/>
          <w:szCs w:val="24"/>
        </w:rPr>
        <w:t>-</w:t>
      </w:r>
      <w:hyperlink w:anchor="P136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2.25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2.3.8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порядок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104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2.11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2.3.9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срок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Соглашение), и условия признания получателя субсидии уклонившимся от заключения Соглашения (в соответствии с </w:t>
      </w:r>
      <w:hyperlink w:anchor="P18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3.5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2.3.10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даты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субсидии).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5"/>
      <w:bookmarkEnd w:id="5"/>
      <w:r w:rsidRPr="00A246AD">
        <w:rPr>
          <w:rFonts w:ascii="Times New Roman" w:hAnsi="Times New Roman" w:cs="Times New Roman"/>
          <w:sz w:val="24"/>
          <w:szCs w:val="24"/>
        </w:rPr>
        <w:t>2.4. К участникам отбора устанавливаются следующие требования: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состоянию на первое число месяца, предшествующего месяцу, в котором осуществляется проведение отбора: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2.4.1.1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должна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2.4.1.2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должна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отсутствовать просроченная задолженность по возврату в бюджет Пермского края субсидий, бюджетных инвестиций, предоставленных в том числе в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>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2.4.1.3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участник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должна быть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2.4.1.4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участник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отбора не должен получать средства из бюджета Пермского края в соответствии с иными правовыми актами на цели, предусмотренные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2.4.1.5. 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2.4.1.6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в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продолжительность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деятельности участника отбора на территории Пермского края составляет не менее одного года с даты ее государственной регистрации в качестве юридического лица;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основная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деятельность участника отбора в соответствии с учредительными документами соответствует целям, предусмотренным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2.4.4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участник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отбора должен иметь опыт ведения деятельности, соответствующей целям, предусмотренным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86"/>
      <w:bookmarkEnd w:id="6"/>
      <w:r w:rsidRPr="00A246AD">
        <w:rPr>
          <w:rFonts w:ascii="Times New Roman" w:hAnsi="Times New Roman" w:cs="Times New Roman"/>
          <w:sz w:val="24"/>
          <w:szCs w:val="24"/>
        </w:rPr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6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2.3.1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участники отбора представляют в Администрацию на бумажном носителе </w:t>
      </w:r>
      <w:hyperlink w:anchor="P293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заявку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1 к настоящему Порядку с приложением: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87"/>
      <w:bookmarkEnd w:id="7"/>
      <w:r w:rsidRPr="00A246AD">
        <w:rPr>
          <w:rFonts w:ascii="Times New Roman" w:hAnsi="Times New Roman" w:cs="Times New Roman"/>
          <w:sz w:val="24"/>
          <w:szCs w:val="24"/>
        </w:rPr>
        <w:t>2.5.1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копии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устава участника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88"/>
      <w:bookmarkEnd w:id="8"/>
      <w:r w:rsidRPr="00A246AD">
        <w:rPr>
          <w:rFonts w:ascii="Times New Roman" w:hAnsi="Times New Roman" w:cs="Times New Roman"/>
          <w:sz w:val="24"/>
          <w:szCs w:val="24"/>
        </w:rPr>
        <w:t>2.5.2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документа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подтверждающего отсутствие у участника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предшествующего месяцу, в котором осуществляется проведение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89"/>
      <w:bookmarkEnd w:id="9"/>
      <w:r w:rsidRPr="00A246AD">
        <w:rPr>
          <w:rFonts w:ascii="Times New Roman" w:hAnsi="Times New Roman" w:cs="Times New Roman"/>
          <w:sz w:val="24"/>
          <w:szCs w:val="24"/>
        </w:rPr>
        <w:t>2.5.3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выписки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юридических лиц или сведений о юридическом лице, полученных с официального сайта Федеральной налоговой службы в информационно-телекоммуникационной сети "Интернет", по состоянию на первое число месяца, предшествующего месяцу, в котором осуществляется проведение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90"/>
      <w:bookmarkEnd w:id="10"/>
      <w:r w:rsidRPr="00A246AD">
        <w:rPr>
          <w:rFonts w:ascii="Times New Roman" w:hAnsi="Times New Roman" w:cs="Times New Roman"/>
          <w:sz w:val="24"/>
          <w:szCs w:val="24"/>
        </w:rPr>
        <w:lastRenderedPageBreak/>
        <w:t>2.5.4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справки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, подтверждающей соответствие участника отбора требованиям, установленным </w:t>
      </w:r>
      <w:hyperlink w:anchor="P7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2.4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по состоянию на первое число месяца, предшествующего месяцу, в котором осуществляется проведение отбора, подписанной руководителем или уполномоченным лицом (с представлением документов, подтверждающих полномочия указанного лица);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1"/>
      <w:bookmarkEnd w:id="11"/>
      <w:r w:rsidRPr="00A246AD">
        <w:rPr>
          <w:rFonts w:ascii="Times New Roman" w:hAnsi="Times New Roman" w:cs="Times New Roman"/>
          <w:sz w:val="24"/>
          <w:szCs w:val="24"/>
        </w:rPr>
        <w:t>2.5.5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сметы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расходов на осуществление уставной деятельности, соответствующей целям, предусмотренным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в соответствии с перечнем расходов, предусмотренным </w:t>
      </w:r>
      <w:hyperlink w:anchor="P168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3.3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2.5.6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копий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наличие у участника отбора опыта ведения деятельности, соответствующей целям, предусмотренным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в том числе документов, свидетельствующих о достижении значений критериев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3"/>
      <w:bookmarkEnd w:id="12"/>
      <w:r w:rsidRPr="00A246AD">
        <w:rPr>
          <w:rFonts w:ascii="Times New Roman" w:hAnsi="Times New Roman" w:cs="Times New Roman"/>
          <w:sz w:val="24"/>
          <w:szCs w:val="24"/>
        </w:rPr>
        <w:t>2.5.7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письменного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согласия участника отбора на осуществление Администрацией и органами государственного финансового контроля проверок соблюдения им условий, целей и порядка предоставления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2.5.8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участниками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40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A246AD">
        <w:rPr>
          <w:rFonts w:ascii="Times New Roman" w:hAnsi="Times New Roman" w:cs="Times New Roman"/>
          <w:sz w:val="24"/>
          <w:szCs w:val="24"/>
        </w:rPr>
        <w:t>-</w:t>
      </w:r>
      <w:hyperlink w:anchor="P44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A246AD">
        <w:rPr>
          <w:rFonts w:ascii="Times New Roman" w:hAnsi="Times New Roman" w:cs="Times New Roman"/>
          <w:sz w:val="24"/>
          <w:szCs w:val="24"/>
        </w:rPr>
        <w:t>, установленным в приложении 2 к настоящему Порядку.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2.6. Заявка и прилагаемые к ней документы должны быть: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2.6.1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выполнены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2.6.2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пронумерованы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2.6.3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представлены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в Администрацию лично или почтовым отправлением на бумажном носителе в одном экземпляре с сопроводительным письмом.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99"/>
      <w:bookmarkEnd w:id="13"/>
      <w:r w:rsidRPr="00A246AD">
        <w:rPr>
          <w:rFonts w:ascii="Times New Roman" w:hAnsi="Times New Roman" w:cs="Times New Roman"/>
          <w:sz w:val="24"/>
          <w:szCs w:val="24"/>
        </w:rPr>
        <w:t xml:space="preserve">2.7. Заявка и смета расходов, указанная в </w:t>
      </w:r>
      <w:hyperlink w:anchor="P9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2.5.5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представляются на бумажном носителе и в электронном виде.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00"/>
      <w:bookmarkEnd w:id="14"/>
      <w:r w:rsidRPr="00A246AD">
        <w:rPr>
          <w:rFonts w:ascii="Times New Roman" w:hAnsi="Times New Roman" w:cs="Times New Roman"/>
          <w:sz w:val="24"/>
          <w:szCs w:val="24"/>
        </w:rPr>
        <w:t>2.8. Один участник отбора в рамках отбора подает не более одной заявки.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01"/>
      <w:bookmarkEnd w:id="15"/>
      <w:r w:rsidRPr="00A246AD">
        <w:rPr>
          <w:rFonts w:ascii="Times New Roman" w:hAnsi="Times New Roman" w:cs="Times New Roman"/>
          <w:sz w:val="24"/>
          <w:szCs w:val="24"/>
        </w:rPr>
        <w:t>2.9. Заявка может быть отозвана,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03"/>
      <w:bookmarkEnd w:id="16"/>
      <w:r w:rsidRPr="00A246AD">
        <w:rPr>
          <w:rFonts w:ascii="Times New Roman" w:hAnsi="Times New Roman" w:cs="Times New Roman"/>
          <w:sz w:val="24"/>
          <w:szCs w:val="24"/>
        </w:rPr>
        <w:t xml:space="preserve">2.10. В случае необходимости внесения изменений в заявку участник отбора направляет уведомление, оформленное на официальном бланке участника отбора, с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>обязательным пояснением: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необъемлемой частью. Внесение изменений в заявку допускается один раз.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04"/>
      <w:bookmarkEnd w:id="17"/>
      <w:r w:rsidRPr="00A246AD">
        <w:rPr>
          <w:rFonts w:ascii="Times New Roman" w:hAnsi="Times New Roman" w:cs="Times New Roman"/>
          <w:sz w:val="24"/>
          <w:szCs w:val="24"/>
        </w:rP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15 календарных дней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Администрация в течение 3 календарных дней с даты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06"/>
      <w:bookmarkEnd w:id="18"/>
      <w:r w:rsidRPr="00A246AD">
        <w:rPr>
          <w:rFonts w:ascii="Times New Roman" w:hAnsi="Times New Roman" w:cs="Times New Roman"/>
          <w:sz w:val="24"/>
          <w:szCs w:val="24"/>
        </w:rPr>
        <w:t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07"/>
      <w:bookmarkEnd w:id="19"/>
      <w:r w:rsidRPr="00A246AD">
        <w:rPr>
          <w:rFonts w:ascii="Times New Roman" w:hAnsi="Times New Roman" w:cs="Times New Roman"/>
          <w:sz w:val="24"/>
          <w:szCs w:val="24"/>
        </w:rPr>
        <w:t xml:space="preserve">2.13. Администрация в день регистрации заявок проверяет заявку и прилагаемые к ней документы на предмет соответствия требованиям </w:t>
      </w:r>
      <w:hyperlink w:anchor="P87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пунктов 2.5.1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>-</w:t>
      </w:r>
      <w:hyperlink w:anchor="P93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2.5.7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2.14. В случае непредставления участником отбора документов, предусмотренных </w:t>
      </w:r>
      <w:hyperlink w:anchor="P87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пунктами 2.5.1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0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2.5.4</w:t>
        </w:r>
      </w:hyperlink>
      <w:r w:rsidRPr="00A246AD">
        <w:rPr>
          <w:rFonts w:ascii="Times New Roman" w:hAnsi="Times New Roman" w:cs="Times New Roman"/>
          <w:sz w:val="24"/>
          <w:szCs w:val="24"/>
        </w:rPr>
        <w:t>-</w:t>
      </w:r>
      <w:hyperlink w:anchor="P93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2.5.7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2.15. В случае непредставления участником отбора по собственной инициативе документов, предусмотренных </w:t>
      </w:r>
      <w:hyperlink w:anchor="P88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пунктами 2.5.2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2.5.3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Администрация в течение одного рабочего дня со дня регистрации заявки запрашивает сведения, содержащиеся в указанных документах, у соответствующих органов в порядке межведомственного информационного взаимодействия.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2.16. Для проведения отбора Администрацией создается комиссия по отбору (далее - Комиссия).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>служащих Пермского края и членов общественного совета при Министерстве социального развития Пермского края и Министерстве по туризму и молодежной политике Пермского края.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2.18. В течение 2 рабочих дней со дня окончания приема заявок Администрация передает их на рассмотрение Комиссии.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2.19. Рассмотрение заявок и прилагаемых к ним документов осуществляется Комиссией в два этапа: проверка и оценка заявок.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Общий срок рассмотрения Комиссией заявок не может превышать 5 рабочих дней со дня их поступления от Администрации.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2.20. В течение общего срока рассмотрения заявок Комиссия организует проведение заседания, на котором: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2.20.1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проверяет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представленные заявки и прилагаемые к ним документы на предмет их соответствия требованиям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2.20.2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принимает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решение о допуске заявок к этапу оценки либо об их отклонении.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2.21. Комиссия принимает решение об отклонении заявок в следующих случаях: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2.21.1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несоответствия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участника отбора требованиям, установленным в </w:t>
      </w:r>
      <w:hyperlink w:anchor="P7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2.4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2.21.2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несоответствия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представленных участником отбора документов требованиям, установленным </w:t>
      </w:r>
      <w:hyperlink w:anchor="P86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пунктами 2.5</w:t>
        </w:r>
      </w:hyperlink>
      <w:r w:rsidRPr="00A246AD">
        <w:rPr>
          <w:rFonts w:ascii="Times New Roman" w:hAnsi="Times New Roman" w:cs="Times New Roman"/>
          <w:sz w:val="24"/>
          <w:szCs w:val="24"/>
        </w:rPr>
        <w:t>-</w:t>
      </w:r>
      <w:hyperlink w:anchor="P9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2.7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2.21.3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недостоверности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представленной участником отбора информации, в том числе информации о местонахождении и адресе юридического лица;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2.21.4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подачи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участником отбора двух и более заявок в рамках одного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2.21.5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поступления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заявки после истечения срока приема заявок, указанного в объявлении о проведении отбора.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373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критериям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Этап оценки заявок Комиссия проводит сразу после этапа проверки на одном заседании.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>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Протокол должен содержать следующие сведения: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фамилии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имена, отчества, должности членов Комиссии, присутствующих при рассмотрении заявок;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наименования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участников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решение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 допуске заявки к этапу оценки либо отклонении заявки (с указанием причины отклонения);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решение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 присвоении баллов по критериям отбора и сумме баллов, присвоенной каждой заявке, допущенной к оценке.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36"/>
      <w:bookmarkEnd w:id="20"/>
      <w:r w:rsidRPr="00A246AD">
        <w:rPr>
          <w:rFonts w:ascii="Times New Roman" w:hAnsi="Times New Roman" w:cs="Times New Roman"/>
          <w:sz w:val="24"/>
          <w:szCs w:val="24"/>
        </w:rPr>
        <w:t xml:space="preserve"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 по каждой из целей, предусмотренных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В целях формирования рейтинга заявок каждой заявке присваивается порядковый номер (в порядке уменьшения суммы присвоенных при оценке баллов). Заявкам, набравшим наибольшую сумму баллов по каждой из целей, предусмотренных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присваивается первый номер. В случае равенства общего суммарного количества баллов меньший порядковый номер присваивается заявке, поданной ранее.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Победителями отбора признаются участники отбора, чьим заявкам присвоен первый номер по каждой из целей, предусмотренных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В случае если для участия в отборе подана только одна заявка по каждой из целей, предусмотренных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их рассмотрение также осуществляется Комиссией в соответствии с </w:t>
      </w:r>
      <w:hyperlink w:anchor="P107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пунктами 2.13</w:t>
        </w:r>
      </w:hyperlink>
      <w:r w:rsidRPr="00A246AD">
        <w:rPr>
          <w:rFonts w:ascii="Times New Roman" w:hAnsi="Times New Roman" w:cs="Times New Roman"/>
          <w:sz w:val="24"/>
          <w:szCs w:val="24"/>
        </w:rPr>
        <w:t>-</w:t>
      </w:r>
      <w:hyperlink w:anchor="P136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2.25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Победителями отбора признаются участники отбора, представившие единственную заявку, по каждой из целей, предусмотренных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при условии соответствия участников отбора и их заявок требованиям, установленным настоящим Порядком.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В случае если для участия в отборе по одной или нескольким целям, предусмотренным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не представлено ни одной заявки, конкурс по указанной цели признается несостоявшимся.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42"/>
      <w:bookmarkEnd w:id="21"/>
      <w:r w:rsidRPr="00A246AD">
        <w:rPr>
          <w:rFonts w:ascii="Times New Roman" w:hAnsi="Times New Roman" w:cs="Times New Roman"/>
          <w:sz w:val="24"/>
          <w:szCs w:val="24"/>
        </w:rPr>
        <w:t>2.26. Администрация на основании сформированного рейтинга заявок принимает решение о предоставлении субсидии или об отказе в предоставлении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43"/>
      <w:bookmarkEnd w:id="22"/>
      <w:r w:rsidRPr="00A246AD">
        <w:rPr>
          <w:rFonts w:ascii="Times New Roman" w:hAnsi="Times New Roman" w:cs="Times New Roman"/>
          <w:sz w:val="24"/>
          <w:szCs w:val="24"/>
        </w:rP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5 рабочих дней со дня формирования рейтинга заявок.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Распоряжение руководителя Администрации о предоставлении субсидии должно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>содержать информацию о наименовании получателя субсидии, размере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для отказа в соответствии с пунктом 2.28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2.28. Основаниями для отказа участникам отбора в предоставлении субсидии являются: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2.28.1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несоответствие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88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пунктами 2.5.2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2.5.3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2.28.2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установление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факта недостоверности представленной участником отбора информации;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2.28.3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непризнание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участника отбора победителем отбора.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2.29. Администрация не позднее 14-го календарного дня после принятия решения, указанного в </w:t>
      </w:r>
      <w:hyperlink w:anchor="P142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2.26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время и место рассмотрения и оценки заявок;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об участниках отбора, заявки которых были рассмотрены;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последовательность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оценки заявок, значения, присвоенные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получателя субсидии, с которым заключается Соглашение, и размер предоставляемой ему субсидии.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III. Условия и порядок предоставления субсидии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3.1. Условиями предоставления субсидии являются: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3.1.1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расходование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средств субсидии на цель, предусмотренную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3.1.2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признание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участника отбора получателем субсидии по результатам проведения отбора;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3.1.3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заключение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между получателем субсидии и Администрацией Соглашения в соответствии с типовой формой, утвержденной Министерством финансов Пермского края;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>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Администрацией и уполномоченным органом государственного финансового контроля в отношении них проверки соблюдения целей, условий и порядка предоставления субсидии, а также включение таких положений в Соглашение;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3.1.5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соблюдение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запрета на привлечение получателем субсидии для достижения цели, предусмотренной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субсидии, установленных настоящим Порядком.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66"/>
      <w:bookmarkEnd w:id="23"/>
      <w:r w:rsidRPr="00A246AD">
        <w:rPr>
          <w:rFonts w:ascii="Times New Roman" w:hAnsi="Times New Roman" w:cs="Times New Roman"/>
          <w:sz w:val="24"/>
          <w:szCs w:val="24"/>
        </w:rPr>
        <w:t xml:space="preserve">3.2. Результатом предоставления субсидии в период с даты заключения Соглашения по 31 декабря года, в котором была перечислена субсидия, является количество жителей Пермского края, принявших участие в мероприятиях, проводимых получателем субсидии при осуществлении уставной деятельности, направленной на достижение целей, предусмотренных в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Значения результатов предоставления субсидии на соответствующий год устанавливаются в Соглашении.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68"/>
      <w:bookmarkEnd w:id="24"/>
      <w:r w:rsidRPr="00A246AD">
        <w:rPr>
          <w:rFonts w:ascii="Times New Roman" w:hAnsi="Times New Roman" w:cs="Times New Roman"/>
          <w:sz w:val="24"/>
          <w:szCs w:val="24"/>
        </w:rPr>
        <w:t>3.3. Субсидия направляется на финансовое обеспечение следующих расходов: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приобретение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оборудования и предметов длительного пользования;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приобретение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расходных материалов (в том числе строительных, канцелярских, инвентаря и хозяйственных принадлежностей, картриджей, топлива, медикаментов, средств индивидуальной защиты, товаров бытовой химии);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приобретение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продуктов питания;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3.3.4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общехозяйственные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расходы: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оборудования и предметов длительного пользования, техническое обслуживание компьютерной техники;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арендные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платежи за арендуемые помещения, а также за пользование имуществом, необходимым для достижения целей, предусмотренных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расходы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на содержание и эксплуатацию используемых (в том числе арендуемых) помещений, оплата коммунальных услуг;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расходы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по оплате услуг фото- и </w:t>
      </w:r>
      <w:proofErr w:type="spellStart"/>
      <w:r w:rsidRPr="00A246AD">
        <w:rPr>
          <w:rFonts w:ascii="Times New Roman" w:hAnsi="Times New Roman" w:cs="Times New Roman"/>
          <w:sz w:val="24"/>
          <w:szCs w:val="24"/>
        </w:rPr>
        <w:t>видеосопровождения</w:t>
      </w:r>
      <w:proofErr w:type="spellEnd"/>
      <w:r w:rsidRPr="00A246AD">
        <w:rPr>
          <w:rFonts w:ascii="Times New Roman" w:hAnsi="Times New Roman" w:cs="Times New Roman"/>
          <w:sz w:val="24"/>
          <w:szCs w:val="24"/>
        </w:rPr>
        <w:t>, изготовлению фото- и видеоматериалов;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lastRenderedPageBreak/>
        <w:t>расходы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по оплате консультационных услуг;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оплата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услуг связи (почтовой, телефонной), доступа в информационно-телекоммуникационную сеть "Интернет";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банковское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 расчетно-кассовое обслуживание;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3.3.5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оплата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труда с начислениями на выплаты по оплате труда, в том числе оплата работ (услуг) физических лиц по гражданско-правовым договорам;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3.3.6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командировочные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 представительские расходы;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3.3.7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транспортные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расходы;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3.3.8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расходы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по подписке на периодические издания и приобретению литературных изданий;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3.3.9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оплата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услуг печати, полиграфии и информационных сообщений в средствах массовой информации;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3.3.10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оплата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услуг по организации общественного питания;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3.3.11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расходы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на изготовление и приобретение памятных подарков (сувенирной продукции, стилизованной форменной одежды);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3.3.12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оплата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услуг по организации экскурсионных программ, концертов, спектаклей и иных зрелищных программ.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3.4. Размер субсидии определяется на основании сметы расходов на осуществление уставной деятельности, соответствующей целям, предусмотренным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 (далее - смета расходов), представленной в соответствии с </w:t>
      </w:r>
      <w:hyperlink w:anchor="P9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2.5.5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189"/>
      <w:bookmarkEnd w:id="25"/>
      <w:r w:rsidRPr="00A246AD">
        <w:rPr>
          <w:rFonts w:ascii="Times New Roman" w:hAnsi="Times New Roman" w:cs="Times New Roman"/>
          <w:sz w:val="24"/>
          <w:szCs w:val="24"/>
        </w:rPr>
        <w:t xml:space="preserve">3.5. На основании распоряжения руководителя Администрации, указанного в </w:t>
      </w:r>
      <w:hyperlink w:anchor="P143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2.27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Администрация в течение 10 рабочих дней со дня издания распоряжения руководителя Администрации, указанного в </w:t>
      </w:r>
      <w:hyperlink w:anchor="P143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2.27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В случае если получателем субсидии не подписано Соглашение в сроки, указанные в настоящем пункте, он считается уклонившимся от заключения Соглашения.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 по каждой из целей, предусмотренных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lastRenderedPageBreak/>
        <w:t>Администрация заключает Соглашение с участником отбора, занявшим место в рейтинге заявок, следующее за местом, занятым получателем субсидии, отказавшимся от заключения Соглашения, при наличии такого участника отбора, в порядке, установленном настоящим пунктом.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 Соглашение включает следующие положения: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размер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условия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предоставления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целевое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назначение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3.6.4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значения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результата предоставления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Администрацией и уполномоченным органом государственного финансового контроля в отношении них проверки соблюдения целей, условий и порядка предоставления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3.6.6. согласие получателя субсидии на соблюдение им, а также иными юридическими лицами, получающими средства на основании договоров, заключенных с получателем субсидии, запрета на приобретение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3.6.7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порядок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 сроки возврата субсидии в следующих случаях: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нарушение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условий, цели и порядка предоставления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недостижение</w:t>
      </w:r>
      <w:proofErr w:type="spellEnd"/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результатов предоставления субсидии, установленных в соответствии с настоящим Порядком и (или) Соглашением;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использование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в текущем финансовом году получателем субсидии средств, предоставленных в соответствии с Соглашением, не в полном объеме при отсутствии принятого Администрацией решения о наличии потребности в указанных средствах в течение очередного финансового года на те же цели;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3.6.8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порядок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 сроки представления отчетности в соответствии с </w:t>
      </w:r>
      <w:hyperlink w:anchor="P217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разделом IV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3.6.9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запрет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на привлечение получателем субсидии для достижения цели, предусмотренной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предусмотренной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3.6.10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возможность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осуществления расходов, источником финансового обеспечения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 xml:space="preserve">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на основании принятого Администрацией решения о наличии потребности в указанных средствах;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3.6.11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условие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 согласовании новых условий Соглашения или о расторжении Соглашения при </w:t>
      </w:r>
      <w:proofErr w:type="spellStart"/>
      <w:r w:rsidRPr="00A246A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A246AD">
        <w:rPr>
          <w:rFonts w:ascii="Times New Roman" w:hAnsi="Times New Roman" w:cs="Times New Roman"/>
          <w:sz w:val="24"/>
          <w:szCs w:val="24"/>
        </w:rPr>
        <w:t xml:space="preserve"> согласия по новым условиям 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</w:t>
      </w:r>
      <w:proofErr w:type="spellStart"/>
      <w:r w:rsidRPr="00A246A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A246AD">
        <w:rPr>
          <w:rFonts w:ascii="Times New Roman" w:hAnsi="Times New Roman" w:cs="Times New Roman"/>
          <w:sz w:val="24"/>
          <w:szCs w:val="24"/>
        </w:rPr>
        <w:t xml:space="preserve"> согласия по новым условиям.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течение 10 рабочих дней со дня заключения Соглашения.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6" w:name="P217"/>
      <w:bookmarkEnd w:id="26"/>
      <w:r w:rsidRPr="00A246AD">
        <w:rPr>
          <w:rFonts w:ascii="Times New Roman" w:hAnsi="Times New Roman" w:cs="Times New Roman"/>
          <w:sz w:val="24"/>
          <w:szCs w:val="24"/>
        </w:rPr>
        <w:t>IV. Требования к отчетности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219"/>
      <w:bookmarkEnd w:id="27"/>
      <w:r w:rsidRPr="00A246AD">
        <w:rPr>
          <w:rFonts w:ascii="Times New Roman" w:hAnsi="Times New Roman" w:cs="Times New Roman"/>
          <w:sz w:val="24"/>
          <w:szCs w:val="24"/>
        </w:rPr>
        <w:t>4.1. Получатель субсидии направляет в Администрацию: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lastRenderedPageBreak/>
        <w:t>отчет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отчет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 достижении значений результата предоставления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4.2. Документы, указанные в </w:t>
      </w:r>
      <w:hyperlink w:anchor="P21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4.1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по форме, определенной типовой формой соглашения, установленной Министерством финансов Пермского края, представляются в Администрацию в следующие сроки: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отчет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об использовании субсидии за квартал текущего финансового года, в котором была израсходована субсидия (далее - отчетный квартал), - в течение 30 календарных дней по истечении отчетного квартала;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отчет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 достижении значения результата предоставления субсидии - в течение 30 календарных дней года, следующего за годом предоставления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225"/>
      <w:bookmarkEnd w:id="28"/>
      <w:r w:rsidRPr="00A246AD">
        <w:rPr>
          <w:rFonts w:ascii="Times New Roman" w:hAnsi="Times New Roman" w:cs="Times New Roman"/>
          <w:sz w:val="24"/>
          <w:szCs w:val="24"/>
        </w:rPr>
        <w:t xml:space="preserve">4.3. Администрация проверяет документы, указанные в </w:t>
      </w:r>
      <w:hyperlink w:anchor="P21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4.1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в течение 15 рабочих дней со дня их поступления в Администрацию.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4.4. В случае несоответствия представленных документов, указанных в </w:t>
      </w:r>
      <w:hyperlink w:anchor="P21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4.1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условий, целей и порядка, установленных при предоставлении субсидии, документы, указанные в </w:t>
      </w:r>
      <w:hyperlink w:anchor="P21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4.1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возвращаются в течение срока, установленного </w:t>
      </w:r>
      <w:hyperlink w:anchor="P22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4.3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21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4.1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получателем субсидии на доработку.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Порядок рассмотрения повторно поступивших после доработки документов, указанных в </w:t>
      </w:r>
      <w:hyperlink w:anchor="P219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4.1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аналогичен порядку рассмотрения указанных документов, поданных впервые.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5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4.6. Администрация вправе устанавливать в Соглашении сроки и формы представления получателем субсидии дополнительной отчетности.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V. Контроль и возврат субсидии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5.1. Администрация и органы государственного финансового контроля осуществляют проверку соблюдения получателем субсидии условий, целей и порядка предоставления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235"/>
      <w:bookmarkEnd w:id="29"/>
      <w:r w:rsidRPr="00A246AD">
        <w:rPr>
          <w:rFonts w:ascii="Times New Roman" w:hAnsi="Times New Roman" w:cs="Times New Roman"/>
          <w:sz w:val="24"/>
          <w:szCs w:val="24"/>
        </w:rPr>
        <w:t>5.2. В случае выявления нарушения получателем субсидии целей, порядка и условий предоставления субсидии субсидия подлежит возврату в бюджет Пермского края в полном объеме.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lastRenderedPageBreak/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Возврат субсидии в случае выявления нарушений, указанных в </w:t>
      </w:r>
      <w:hyperlink w:anchor="P23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5.2.2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требование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5.2.3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в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случае невыполнения получателем субсидии в срок, установленный пунктом 5.2.2 настоящего Порядка, требования о возврате субсидии Администрация обеспечивает взыскание субсидии в судебном порядке.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241"/>
      <w:bookmarkEnd w:id="30"/>
      <w:r w:rsidRPr="00A246AD">
        <w:rPr>
          <w:rFonts w:ascii="Times New Roman" w:hAnsi="Times New Roman" w:cs="Times New Roman"/>
          <w:sz w:val="24"/>
          <w:szCs w:val="24"/>
        </w:rPr>
        <w:t xml:space="preserve">5.3. В случае </w:t>
      </w:r>
      <w:proofErr w:type="spellStart"/>
      <w:r w:rsidRPr="00A246AD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246AD">
        <w:rPr>
          <w:rFonts w:ascii="Times New Roman" w:hAnsi="Times New Roman" w:cs="Times New Roman"/>
          <w:sz w:val="24"/>
          <w:szCs w:val="24"/>
        </w:rPr>
        <w:t xml:space="preserve"> получателем субсидии результата предоставления субсидии, указанного в </w:t>
      </w:r>
      <w:hyperlink w:anchor="P166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3.2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 и (или) Соглашении, объем средств субсидии, подлежащих возврату в бюджет Пермского края (</w:t>
      </w:r>
      <w:proofErr w:type="spellStart"/>
      <w:r w:rsidRPr="00A246AD">
        <w:rPr>
          <w:rFonts w:ascii="Times New Roman" w:hAnsi="Times New Roman" w:cs="Times New Roman"/>
          <w:sz w:val="24"/>
          <w:szCs w:val="24"/>
        </w:rPr>
        <w:t>V</w:t>
      </w:r>
      <w:r w:rsidRPr="00A246AD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A246AD">
        <w:rPr>
          <w:rFonts w:ascii="Times New Roman" w:hAnsi="Times New Roman" w:cs="Times New Roman"/>
          <w:sz w:val="24"/>
          <w:szCs w:val="24"/>
        </w:rPr>
        <w:t>), рассчитывается по следующей формуле: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position w:val="-29"/>
          <w:sz w:val="24"/>
          <w:szCs w:val="24"/>
        </w:rPr>
        <w:pict>
          <v:shape id="_x0000_i1025" style="width:156pt;height:40.5pt" coordsize="" o:spt="100" adj="0,,0" path="" filled="f" stroked="f">
            <v:stroke joinstyle="miter"/>
            <v:imagedata r:id="rId15" o:title="base_23920_158895_32768"/>
            <v:formulas/>
            <v:path o:connecttype="segments"/>
          </v:shape>
        </w:pic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6AD">
        <w:rPr>
          <w:rFonts w:ascii="Times New Roman" w:hAnsi="Times New Roman" w:cs="Times New Roman"/>
          <w:sz w:val="24"/>
          <w:szCs w:val="24"/>
        </w:rPr>
        <w:t>X</w:t>
      </w:r>
      <w:r w:rsidRPr="00A246AD">
        <w:rPr>
          <w:rFonts w:ascii="Times New Roman" w:hAnsi="Times New Roman" w:cs="Times New Roman"/>
          <w:sz w:val="24"/>
          <w:szCs w:val="24"/>
          <w:vertAlign w:val="subscript"/>
        </w:rPr>
        <w:t>факт</w:t>
      </w:r>
      <w:proofErr w:type="spellEnd"/>
      <w:r w:rsidRPr="00A246AD">
        <w:rPr>
          <w:rFonts w:ascii="Times New Roman" w:hAnsi="Times New Roman" w:cs="Times New Roman"/>
          <w:sz w:val="24"/>
          <w:szCs w:val="24"/>
        </w:rPr>
        <w:t xml:space="preserve"> - фактически достигнутое значение результата предоставления субсидии на отчетную дату;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6AD">
        <w:rPr>
          <w:rFonts w:ascii="Times New Roman" w:hAnsi="Times New Roman" w:cs="Times New Roman"/>
          <w:sz w:val="24"/>
          <w:szCs w:val="24"/>
        </w:rPr>
        <w:t>X</w:t>
      </w:r>
      <w:r w:rsidRPr="00A246AD">
        <w:rPr>
          <w:rFonts w:ascii="Times New Roman" w:hAnsi="Times New Roman" w:cs="Times New Roman"/>
          <w:sz w:val="24"/>
          <w:szCs w:val="24"/>
          <w:vertAlign w:val="subscript"/>
        </w:rPr>
        <w:t>устан</w:t>
      </w:r>
      <w:proofErr w:type="spellEnd"/>
      <w:r w:rsidRPr="00A246AD">
        <w:rPr>
          <w:rFonts w:ascii="Times New Roman" w:hAnsi="Times New Roman" w:cs="Times New Roman"/>
          <w:sz w:val="24"/>
          <w:szCs w:val="24"/>
        </w:rPr>
        <w:t xml:space="preserve"> - значение результата предоставления субсидии, установленное Соглашением на отчетную дату;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6AD">
        <w:rPr>
          <w:rFonts w:ascii="Times New Roman" w:hAnsi="Times New Roman" w:cs="Times New Roman"/>
          <w:sz w:val="24"/>
          <w:szCs w:val="24"/>
        </w:rPr>
        <w:t>V</w:t>
      </w:r>
      <w:r w:rsidRPr="00A246AD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246AD">
        <w:rPr>
          <w:rFonts w:ascii="Times New Roman" w:hAnsi="Times New Roman" w:cs="Times New Roman"/>
          <w:sz w:val="24"/>
          <w:szCs w:val="24"/>
        </w:rPr>
        <w:t xml:space="preserve"> - размер субсидии, перечисленной получателю субсидии.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5.4. Возврат средств субсидии в случае, указанном в </w:t>
      </w:r>
      <w:hyperlink w:anchor="P24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пункте 5.3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в следующем порядке: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24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5.3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5.4.2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требование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 возврате средств субсидии, рассчитанных в соответствии с </w:t>
      </w:r>
      <w:hyperlink w:anchor="P24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5.3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должно быть исполнено получателем субсидии в течение 10 календарных дней со дня получения указанного требования;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5.4.3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в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случае невыполнения получателем субсидии требования о возврате средств субсидии, рассчитанных в соответствии с </w:t>
      </w:r>
      <w:hyperlink w:anchor="P241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5.3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Порядка, Администрация обеспечивает их взыскание в судебном порядке.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lastRenderedPageBreak/>
        <w:t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Администрацией.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5.6. Принятие указанного решения осуществляется Администрацией при наличии письменного обращения получателя субсидии в следующем порядке: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255"/>
      <w:bookmarkEnd w:id="31"/>
      <w:r w:rsidRPr="00A246AD">
        <w:rPr>
          <w:rFonts w:ascii="Times New Roman" w:hAnsi="Times New Roman" w:cs="Times New Roman"/>
          <w:sz w:val="24"/>
          <w:szCs w:val="24"/>
        </w:rPr>
        <w:t>5.6.1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получатель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Обращение должно содержать: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номер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Соглашения;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цели предоставления субсидии;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объем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не использованных по состоянию на 01 января текущего финансового года остатков субсидии на расчетном счете, открытом в учреждениях Центрального банка Российской Федерации или кредитных организациях;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информацию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обязательств, в отношении которых имеется потребность в подтверждении остатков средств субсидии, причины неисполнения обязательств;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копии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документов, подтверждающие возникновение обязательств;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обоснование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невозможности оплатить обязательства за счет лимитов очередного финансового года;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5.6.2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. получатель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субсидии представляет обращение в Администрацию нарочно или посредством заказного почтового отправления с уведомлением о вручении;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их использования (далее - решение). Решение оформляется распоряжением руководителя Администрации;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255" w:history="1">
        <w:r w:rsidRPr="00A246AD">
          <w:rPr>
            <w:rFonts w:ascii="Times New Roman" w:hAnsi="Times New Roman" w:cs="Times New Roman"/>
            <w:color w:val="0000FF"/>
            <w:sz w:val="24"/>
            <w:szCs w:val="24"/>
          </w:rPr>
          <w:t>пунктом 5.6.1</w:t>
        </w:r>
      </w:hyperlink>
      <w:r w:rsidRPr="00A246AD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 xml:space="preserve">5.7. В случае если получатель субсидии не направил в Администрацию обращение об </w:t>
      </w:r>
      <w:r w:rsidRPr="00A246AD">
        <w:rPr>
          <w:rFonts w:ascii="Times New Roman" w:hAnsi="Times New Roman" w:cs="Times New Roman"/>
          <w:sz w:val="24"/>
          <w:szCs w:val="24"/>
        </w:rPr>
        <w:lastRenderedPageBreak/>
        <w:t>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отчетном финансовом году, подлежат возврату в бюджет Пермского края в срок до 01 марта текущего финансового года.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Порядку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определения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объема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предоставления субсидии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бюджета Пермского края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некоммерческим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организациям,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являющимся государственными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муниципальными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) учреждениями,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осуществление уставной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в целях создания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условий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для всестороннего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 реализации потенциала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молодежи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защиты прав и законных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интересов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оказания поддержки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отдельным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категориям граждан,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проживающих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ФОРМА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2" w:name="P293"/>
      <w:bookmarkEnd w:id="32"/>
      <w:r w:rsidRPr="00A246AD">
        <w:rPr>
          <w:rFonts w:ascii="Times New Roman" w:hAnsi="Times New Roman" w:cs="Times New Roman"/>
          <w:sz w:val="24"/>
          <w:szCs w:val="24"/>
        </w:rPr>
        <w:t>ЗАЯВКА</w:t>
      </w: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предоставление из бюджета Пермского края субсидии</w:t>
      </w: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некоммерческой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организации, не являющейся государственным</w:t>
      </w: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) учреждением, на осуществление уставной</w:t>
      </w: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в целях создания условий для всестороннего</w:t>
      </w: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 реализации потенциала молодежи, защиты прав</w:t>
      </w: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законных интересов, оказания поддержки отдельным</w:t>
      </w:r>
    </w:p>
    <w:p w:rsidR="00A246AD" w:rsidRPr="00A246AD" w:rsidRDefault="00A246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категориям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граждан, проживающих на территории Пермского края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заявки: __________________________________</w:t>
            </w:r>
          </w:p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заполняется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сотрудником Администрации губернатора Пермского края</w:t>
            </w:r>
          </w:p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- Администрация)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N заявки: __________________________</w:t>
            </w:r>
          </w:p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присваивается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A246AD" w:rsidRPr="00A246AD">
        <w:tc>
          <w:tcPr>
            <w:tcW w:w="9071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организации (в соответствии с документом, подтверждающим факт внесения записи в Единый государственный реестр </w:t>
            </w:r>
            <w:r w:rsidRPr="00A24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юридических лиц)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ИНН/КПП организации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Телефон/факс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4592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40"/>
        <w:gridCol w:w="2268"/>
        <w:gridCol w:w="3402"/>
      </w:tblGrid>
      <w:tr w:rsidR="00A246AD" w:rsidRPr="00A246AD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Приложение &lt;*&gt;:</w:t>
            </w:r>
          </w:p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1. _______________________________________________________________________</w:t>
            </w:r>
          </w:p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2. _______________________________________________________________________</w:t>
            </w:r>
          </w:p>
        </w:tc>
      </w:tr>
      <w:tr w:rsidR="00A246AD" w:rsidRPr="00A246AD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некоммерческой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/_________________________/</w:t>
            </w:r>
          </w:p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  <w:tr w:rsidR="00A246AD" w:rsidRPr="00A246AD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наличии)</w:t>
            </w:r>
          </w:p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Отметка о принятии:</w:t>
            </w:r>
          </w:p>
        </w:tc>
      </w:tr>
      <w:tr w:rsidR="00A246AD" w:rsidRPr="00A246AD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/_________________________/</w:t>
            </w:r>
          </w:p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  <w:tr w:rsidR="00A246AD" w:rsidRPr="00A246AD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246AD" w:rsidRPr="00A246AD" w:rsidRDefault="00A24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A246AD" w:rsidRPr="00A246AD" w:rsidRDefault="00A246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Порядку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определения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объема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предоставления субсидии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бюджета Пермского края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некоммерческим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организациям,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являющимся государственными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246AD">
        <w:rPr>
          <w:rFonts w:ascii="Times New Roman" w:hAnsi="Times New Roman" w:cs="Times New Roman"/>
          <w:sz w:val="24"/>
          <w:szCs w:val="24"/>
        </w:rPr>
        <w:t>муниципальными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) учреждениями,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осуществление уставной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в целях создания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условий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для всестороннего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и реализации потенциала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молодежи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защиты прав и законных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интересов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оказания поддержки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отдельным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категориям граждан,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проживающих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A246AD" w:rsidRPr="00A246AD" w:rsidRDefault="00A246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46AD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3" w:name="P373"/>
      <w:bookmarkEnd w:id="33"/>
      <w:r w:rsidRPr="00A246AD">
        <w:rPr>
          <w:rFonts w:ascii="Times New Roman" w:hAnsi="Times New Roman" w:cs="Times New Roman"/>
          <w:sz w:val="24"/>
          <w:szCs w:val="24"/>
        </w:rPr>
        <w:t>КРИТЕРИИ ОТБОРА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некоммерческой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организации для предоставления субсидии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осуществление уставной деятельности в целях создания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условий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для всестороннего развития и реализации потенциала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молодежи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>, защиты прав и законных интересов, оказания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поддержки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отдельным категориям граждан, проживающих</w:t>
      </w:r>
    </w:p>
    <w:p w:rsidR="00A246AD" w:rsidRPr="00A246AD" w:rsidRDefault="00A246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246A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246AD">
        <w:rPr>
          <w:rFonts w:ascii="Times New Roman" w:hAnsi="Times New Roman" w:cs="Times New Roman"/>
          <w:sz w:val="24"/>
          <w:szCs w:val="24"/>
        </w:rPr>
        <w:t xml:space="preserve"> территории Пермского края</w:t>
      </w: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13"/>
        <w:gridCol w:w="1159"/>
      </w:tblGrid>
      <w:tr w:rsidR="00A246AD" w:rsidRPr="00A246AD">
        <w:tc>
          <w:tcPr>
            <w:tcW w:w="567" w:type="dxa"/>
            <w:vAlign w:val="center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313" w:type="dxa"/>
            <w:vAlign w:val="center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Оценка (в баллах)</w:t>
            </w:r>
          </w:p>
        </w:tc>
      </w:tr>
      <w:tr w:rsidR="00A246AD" w:rsidRPr="00A246AD">
        <w:tc>
          <w:tcPr>
            <w:tcW w:w="567" w:type="dxa"/>
            <w:vAlign w:val="center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3" w:type="dxa"/>
            <w:vAlign w:val="center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9" w:type="dxa"/>
            <w:vAlign w:val="center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46AD" w:rsidRPr="00A246AD">
        <w:tc>
          <w:tcPr>
            <w:tcW w:w="567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3" w:type="dxa"/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Продолжительность деятельности некоммерческой организации на территории Пермского края с момента создания составляет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3 лет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1 года 6 месяцев до 3 лет включительно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1 года 6 месяцев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46AD" w:rsidRPr="00A246AD">
        <w:tc>
          <w:tcPr>
            <w:tcW w:w="567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3" w:type="dxa"/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 некоммерческой организации документально подтвержденного опыта осуществления деятельности, направленной на достижение целей, предусмотренных </w:t>
            </w:r>
            <w:hyperlink w:anchor="P51" w:history="1">
              <w:r w:rsidRPr="00A246A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1.3</w:t>
              </w:r>
            </w:hyperlink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Порядка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</w:t>
            </w:r>
            <w:r w:rsidRPr="00A24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защиты прав и законных интересов, оказания поддержки отдельным категориям граждан, проживающих на территории Пермского края, утвержденного постановлением Правительства Пермского края от "__" _________ 20__ г. N__ (далее - Порядок), в течение последних 3 лет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реализовано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3 и более социальных проекта с общим числом участников 100 и более человек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реализовано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менее 3 социальных проектов с общим числом участников более 100 человек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реализовано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менее 3 социальных проектов с общим числом участников менее 100 человек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46AD" w:rsidRPr="00A246AD">
        <w:tc>
          <w:tcPr>
            <w:tcW w:w="567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P405"/>
            <w:bookmarkEnd w:id="34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13" w:type="dxa"/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деятельности, направленной на достижение целей, предусмотренных </w:t>
            </w:r>
            <w:hyperlink w:anchor="P51" w:history="1">
              <w:r w:rsidRPr="00A246A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1.3</w:t>
              </w:r>
            </w:hyperlink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Порядка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с тремя и более учреждениями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с двумя учреждениями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с одним учреждением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46AD" w:rsidRPr="00A246AD">
        <w:tc>
          <w:tcPr>
            <w:tcW w:w="567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13" w:type="dxa"/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деятельность, направленную на достижение целей, предусмотренных </w:t>
            </w:r>
            <w:hyperlink w:anchor="P51" w:history="1">
              <w:r w:rsidRPr="00A246A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1.3</w:t>
              </w:r>
            </w:hyperlink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Порядка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20 соглашений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10 до 20 соглашений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10 соглашений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46AD" w:rsidRPr="00A246AD">
        <w:tc>
          <w:tcPr>
            <w:tcW w:w="567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3" w:type="dxa"/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. электронных) и печатных изданий при осуществлении деятельности, направленной на достижение целей, предусмотренных </w:t>
            </w:r>
            <w:hyperlink w:anchor="P51" w:history="1">
              <w:r w:rsidRPr="00A246A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1.3</w:t>
              </w:r>
            </w:hyperlink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Порядка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разработано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разработано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разработано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46AD" w:rsidRPr="00A246AD">
        <w:tc>
          <w:tcPr>
            <w:tcW w:w="567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13" w:type="dxa"/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 мероприятий, проведенных некоммерческой организацией в рамках осуществления уставной деятельности, направленной на достижение целей, предусмотренных </w:t>
            </w:r>
            <w:hyperlink w:anchor="P51" w:history="1">
              <w:r w:rsidRPr="00A246A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1.3</w:t>
              </w:r>
            </w:hyperlink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Порядка, в течение последних 3 лет, предшествующих дате </w:t>
            </w:r>
            <w:r w:rsidRPr="00A24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заявки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3 и более обучающих мероприятий, в которых приняли участие 150 и более человек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менее 3 мероприятия, в которых приняли участие менее 150 человек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опыт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обучающих мероприятий отсутствует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46AD" w:rsidRPr="00A246AD">
        <w:tc>
          <w:tcPr>
            <w:tcW w:w="567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P441"/>
            <w:bookmarkEnd w:id="35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13" w:type="dxa"/>
          </w:tcPr>
          <w:p w:rsidR="00A246AD" w:rsidRPr="00A246AD" w:rsidRDefault="00A246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муниципальных районов, муниципальных и городских округов Пермского края, на территории которых осуществляется уставная деятельность, направленная на достижение целей, предусмотренных </w:t>
            </w:r>
            <w:hyperlink w:anchor="P51" w:history="1">
              <w:r w:rsidRPr="00A246A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пунктом 1.3</w:t>
              </w:r>
            </w:hyperlink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Порядка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20 и более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10 до 19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46AD" w:rsidRPr="00A246AD">
        <w:tc>
          <w:tcPr>
            <w:tcW w:w="7880" w:type="dxa"/>
            <w:gridSpan w:val="2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proofErr w:type="gramEnd"/>
            <w:r w:rsidRPr="00A246AD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159" w:type="dxa"/>
          </w:tcPr>
          <w:p w:rsidR="00A246AD" w:rsidRPr="00A246AD" w:rsidRDefault="00A246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6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46AD" w:rsidRPr="00A246AD" w:rsidRDefault="00A246A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10E59" w:rsidRPr="00A246AD" w:rsidRDefault="00610E59">
      <w:pPr>
        <w:rPr>
          <w:rFonts w:ascii="Times New Roman" w:hAnsi="Times New Roman" w:cs="Times New Roman"/>
          <w:sz w:val="24"/>
          <w:szCs w:val="24"/>
        </w:rPr>
      </w:pPr>
    </w:p>
    <w:sectPr w:rsidR="00610E59" w:rsidRPr="00A246AD" w:rsidSect="00BB5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AD"/>
    <w:rsid w:val="00610E59"/>
    <w:rsid w:val="00A2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104DD-F8DD-40E4-A6DD-9C36E5A0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4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4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46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FBEDFE3530D4D828C98CF78B199346A61393FAB226F807EDA129312874D7F7744F9AD0DBF937B60A315147EEDA39236297E7AACB01A512420243B8L6p9F" TargetMode="External"/><Relationship Id="rId13" Type="http://schemas.openxmlformats.org/officeDocument/2006/relationships/hyperlink" Target="consultantplus://offline/ref=49FBEDFE3530D4D828C98CF78B199346A61393FAB222FC07E5A629312874D7F7744F9AD0C9F96FBA0B344F4EE8CF6F7224LCp3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FBEDFE3530D4D828C992FA9D75CE4DAD11CBFEB521F352B0F32F667724D1A2340F9C8598B66EE64E645C4EECCF6C7338C0EAA9LCpFF" TargetMode="External"/><Relationship Id="rId12" Type="http://schemas.openxmlformats.org/officeDocument/2006/relationships/hyperlink" Target="consultantplus://offline/ref=49FBEDFE3530D4D828C992FA9D75CE4DAD10CCF3B423F352B0F32F667724D1A2260FC48999B824B60B2F534FEBLDp0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FBEDFE3530D4D828C992FA9D75CE4DAD10CCF3B423F352B0F32F667724D1A2340F9C859BB931E35B750442E8D4737327DCE8ABCCL1pEF" TargetMode="External"/><Relationship Id="rId11" Type="http://schemas.openxmlformats.org/officeDocument/2006/relationships/hyperlink" Target="consultantplus://offline/ref=49FBEDFE3530D4D828C992FA9D75CE4DAD10CEF3B225F352B0F32F667724D1A2260FC48999B824B60B2F534FEBLDp0F" TargetMode="External"/><Relationship Id="rId5" Type="http://schemas.openxmlformats.org/officeDocument/2006/relationships/hyperlink" Target="consultantplus://offline/ref=49FBEDFE3530D4D828C992FA9D75CE4DAD10C4F4B021F352B0F32F667724D1A2340F9C809EBC32BC5E60151AE4D0686C27C3F4A9CE1DLAp5F" TargetMode="Externa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49FBEDFE3530D4D828C98CF78B199346A61393FAB226FB01EBA029312874D7F7744F9AD0C9F96FBA0B344F4EE8CF6F7224LCp3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9FBEDFE3530D4D828C98CF78B199346A61393FAB220F001EFA229312874D7F7744F9AD0C9F96FBA0B344F4EE8CF6F7224LCp3F" TargetMode="External"/><Relationship Id="rId14" Type="http://schemas.openxmlformats.org/officeDocument/2006/relationships/hyperlink" Target="consultantplus://offline/ref=49FBEDFE3530D4D828C98CF78B199346A61393FAB226F807EDA129312874D7F7744F9AD0C9F96FBA0B344F4EE8CF6F7224LCp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8459</Words>
  <Characters>48217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</cp:revision>
  <dcterms:created xsi:type="dcterms:W3CDTF">2021-11-15T05:41:00Z</dcterms:created>
  <dcterms:modified xsi:type="dcterms:W3CDTF">2021-11-15T05:42:00Z</dcterms:modified>
</cp:coreProperties>
</file>