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9"/>
        <w:spacing w:before="0" w:after="0"/>
        <w:rPr/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posOffset>935355</wp:posOffset>
            </wp:positionH>
            <wp:positionV relativeFrom="page">
              <wp:posOffset>253365</wp:posOffset>
            </wp:positionV>
            <wp:extent cx="5651500" cy="2757805"/>
            <wp:effectExtent l="0" t="0" r="0" b="0"/>
            <wp:wrapNone/>
            <wp:docPr id="1" name="Рисунок 18" descr="При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8" descr="Приказ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275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 </w:t>
      </w:r>
    </w:p>
    <w:p>
      <w:pPr>
        <w:pStyle w:val="Style19"/>
        <w:spacing w:lineRule="exact" w:line="360" w:before="480" w:after="0"/>
        <w:ind w:firstLine="709"/>
        <w:jc w:val="both"/>
        <w:rPr/>
      </w:pPr>
      <w:r>
        <w:rPr/>
      </w:r>
    </w:p>
    <w:p>
      <w:pPr>
        <w:pStyle w:val="Style19"/>
        <w:spacing w:lineRule="exact" w:line="360" w:before="480" w:after="0"/>
        <w:ind w:firstLine="709"/>
        <w:jc w:val="both"/>
        <w:rPr/>
      </w:pPr>
      <w:r>
        <w:rPr/>
      </w:r>
    </w:p>
    <w:p>
      <w:pPr>
        <w:pStyle w:val="Style19"/>
        <w:spacing w:lineRule="exact" w:line="360" w:before="480" w:after="0"/>
        <w:ind w:firstLine="709"/>
        <w:jc w:val="both"/>
        <w:rPr/>
      </w:pPr>
      <w:r>
        <w:rPr/>
        <mc:AlternateContent>
          <mc:Choice Requires="wps">
            <w:drawing>
              <wp:anchor distT="0" distB="0" distL="0" distR="17780" simplePos="0" relativeHeight="3" behindDoc="0" locked="0" layoutInCell="0" allowOverlap="1" wp14:anchorId="4023A4FF">
                <wp:simplePos x="0" y="0"/>
                <wp:positionH relativeFrom="page">
                  <wp:posOffset>1457325</wp:posOffset>
                </wp:positionH>
                <wp:positionV relativeFrom="page">
                  <wp:posOffset>2279015</wp:posOffset>
                </wp:positionV>
                <wp:extent cx="1315085" cy="208915"/>
                <wp:effectExtent l="635" t="635" r="0" b="0"/>
                <wp:wrapNone/>
                <wp:docPr id="2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0" cy="208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er"/>
                              <w:suppressAutoHyphens w:val="false"/>
                              <w:rPr/>
                            </w:pPr>
                            <w:r>
                              <w:rPr/>
                              <w:t>30.10.2026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4.75pt;margin-top:179.45pt;width:103.5pt;height:16.4pt;mso-wrap-style:square;v-text-anchor:top;mso-position-horizontal-relative:page;mso-position-vertical-relative:page" wp14:anchorId="4023A4F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er"/>
                        <w:suppressAutoHyphens w:val="false"/>
                        <w:rPr/>
                      </w:pPr>
                      <w:r>
                        <w:rPr/>
                        <w:t>30.10.2026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13970" distL="0" distR="8890" simplePos="0" relativeHeight="5" behindDoc="0" locked="0" layoutInCell="0" allowOverlap="1" wp14:anchorId="40A808A2">
                <wp:simplePos x="0" y="0"/>
                <wp:positionH relativeFrom="page">
                  <wp:posOffset>5266055</wp:posOffset>
                </wp:positionH>
                <wp:positionV relativeFrom="page">
                  <wp:posOffset>2244725</wp:posOffset>
                </wp:positionV>
                <wp:extent cx="1285875" cy="233680"/>
                <wp:effectExtent l="635" t="0" r="0" b="0"/>
                <wp:wrapNone/>
                <wp:docPr id="3" name="Text Box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92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er"/>
                              <w:suppressAutoHyphens w:val="false"/>
                              <w:rPr/>
                            </w:pPr>
                            <w:r>
                              <w:rPr/>
                              <w:t>30-01-02-1193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14.65pt;margin-top:176.75pt;width:101.2pt;height:18.35pt;mso-wrap-style:square;v-text-anchor:top;mso-position-horizontal-relative:page;mso-position-vertical-relative:page" wp14:anchorId="40A808A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er"/>
                        <w:suppressAutoHyphens w:val="false"/>
                        <w:rPr/>
                      </w:pPr>
                      <w:r>
                        <w:rPr/>
                        <w:t>30-01-02-1193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19"/>
        <w:spacing w:lineRule="exact" w:line="360" w:before="480" w:after="0"/>
        <w:ind w:firstLine="709"/>
        <w:jc w:val="both"/>
        <w:rPr/>
      </w:pPr>
      <w:r>
        <w:rPr/>
        <mc:AlternateContent>
          <mc:Choice Requires="wps">
            <w:drawing>
              <wp:anchor distT="0" distB="8890" distL="0" distR="0" simplePos="0" relativeHeight="7" behindDoc="0" locked="0" layoutInCell="0" allowOverlap="1" wp14:anchorId="3BAEA905">
                <wp:simplePos x="0" y="0"/>
                <wp:positionH relativeFrom="page">
                  <wp:posOffset>942975</wp:posOffset>
                </wp:positionH>
                <wp:positionV relativeFrom="page">
                  <wp:posOffset>2965450</wp:posOffset>
                </wp:positionV>
                <wp:extent cx="2647950" cy="466725"/>
                <wp:effectExtent l="0" t="0" r="0" b="9525"/>
                <wp:wrapNone/>
                <wp:docPr id="4" name="Text Box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800" cy="466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suppressAutoHyphens w:val="true"/>
                              <w:spacing w:lineRule="exact" w:line="240" w:before="0" w:after="480"/>
                              <w:rPr/>
                            </w:pPr>
                            <w:r>
                              <w:rPr/>
                              <w:t>Об установлении зон санитарной охраны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74.25pt;margin-top:233.5pt;width:208.45pt;height:36.7pt;mso-wrap-style:square;v-text-anchor:top;mso-position-horizontal-relative:page;mso-position-vertical-relative:page" wp14:anchorId="3BAEA90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9"/>
                        <w:suppressAutoHyphens w:val="true"/>
                        <w:spacing w:lineRule="exact" w:line="240" w:before="0" w:after="480"/>
                        <w:rPr/>
                      </w:pPr>
                      <w:r>
                        <w:rPr/>
                        <w:t>Об установлении зон санитарной охраны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Indent"/>
        <w:spacing w:lineRule="exact" w:line="36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Indent"/>
        <w:spacing w:lineRule="exact" w:line="360" w:before="48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18 Федерального закона от 30 марта 1999 г. </w:t>
        <w:br/>
        <w:t xml:space="preserve">№ 52-ФЗ «О санитарно-эпидемиологическом благополучии населения», Положением о Министерстве природных ресурсов, лесного хозяйства </w:t>
        <w:br/>
        <w:t xml:space="preserve">и экологии Пермского края, утвержденным постановлением Правительства Пермского края от 03 сентября 2012 г. № 756-п, Административным регламентом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утвержденным приказом Министерства природных ресурсов Пермского края от 14 декабря 2011 г. </w:t>
        <w:br/>
        <w:t xml:space="preserve">№ СЭД-30-01-03-312, в связи с заявлением Управления развития инфраструктуры администрации Ильинского муниципального округа </w:t>
        <w:br/>
        <w:t xml:space="preserve">(ИНН 5907045605), на основании Экспертного заключения по результатам санитарно-эпидемиологической экспертизы от 11 сентября 2026 г. № 1693-АЭ, Санитарно-эпидемиологического заключения от 16 сентября 2026 г. </w:t>
        <w:br/>
        <w:t xml:space="preserve">№ 59.55.18.000.Т.001528.09.26 </w:t>
      </w:r>
    </w:p>
    <w:p>
      <w:pPr>
        <w:pStyle w:val="BodyTextIndent"/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>
      <w:pPr>
        <w:pStyle w:val="BodyTextIndent"/>
        <w:numPr>
          <w:ilvl w:val="0"/>
          <w:numId w:val="1"/>
        </w:numPr>
        <w:tabs>
          <w:tab w:val="clear" w:pos="708"/>
          <w:tab w:val="left" w:pos="1134" w:leader="none"/>
        </w:tabs>
        <w:spacing w:lineRule="exact" w:line="360" w:before="0" w:after="0"/>
        <w:ind w:firstLine="705" w:start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зоны санитарной охраны (далее ‒ ЗСО) для водозаборной скважины № 1 в отношении проектной документации «</w:t>
      </w:r>
      <w:r>
        <w:rPr>
          <w:sz w:val="28"/>
          <w:szCs w:val="20"/>
        </w:rPr>
        <w:t xml:space="preserve">Проект границ </w:t>
        <w:br/>
        <w:t>зон санитарной охраны источника питьевого и хозяйственно-бытового водоснабжения (водозаборной скважины № 1 д. Комариха Ильинского муниципального округа Пермского края) и ограничений использования земельных участков в границах зон санитарной охраны</w:t>
      </w:r>
      <w:r>
        <w:rPr>
          <w:sz w:val="28"/>
          <w:szCs w:val="28"/>
        </w:rPr>
        <w:t>» в следующих границах: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426" w:start="28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пояс: Многоугольник с усечением от устья скважины: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- северной стороны до 11,6 м;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- северо-западной стороны до 6,5 м;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- юго-западной стороны до 26,7м;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западной стороны по границам соседних кадастровых участков </w:t>
        <w:br/>
        <w:t>№ 59:20:1240101:105 и № 59:20:1240101:106;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- восточной (5,4 м) и юго-восточной сторон по дуге до границ гравийной дороги;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пояс: круг радиусом 30,0 м;</w:t>
      </w:r>
    </w:p>
    <w:p>
      <w:pPr>
        <w:pStyle w:val="BodyTextIndent"/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пояс: эллипс, вытянутый вверх по потоку на северо-запад на 105,0 м, вниз по потоку на юго-восток на 67,5,0 м, шириной 164,8 м.</w:t>
      </w:r>
    </w:p>
    <w:p>
      <w:pPr>
        <w:pStyle w:val="BodyTextIndent"/>
        <w:numPr>
          <w:ilvl w:val="0"/>
          <w:numId w:val="1"/>
        </w:numPr>
        <w:tabs>
          <w:tab w:val="clear" w:pos="708"/>
          <w:tab w:val="left" w:pos="1134" w:leader="none"/>
        </w:tabs>
        <w:spacing w:lineRule="exact" w:line="360" w:before="0" w:after="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Отделу организационного и документационного обеспечения управления правового и организационного обеспечения Министерства природных ресурсов, лесного хозяйства и экологии Пермского края организовать размещение настоящего приказа на официальном сайте Министерства в информационно-телекоммуникационной сети «Интернет» (www.рrirоdа.реrmkrai.ru), на официальном сайте губернатора и Правительства Пермского края (</w:t>
      </w:r>
      <w:r>
        <w:rPr>
          <w:rStyle w:val="Hyperlink"/>
          <w:color w:val="auto"/>
          <w:sz w:val="28"/>
          <w:szCs w:val="28"/>
          <w:u w:val="none"/>
        </w:rPr>
        <w:t>www.permkrai.ru</w:t>
      </w:r>
      <w:r>
        <w:rPr>
          <w:sz w:val="28"/>
          <w:szCs w:val="28"/>
        </w:rPr>
        <w:t>).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exact" w:line="360"/>
        <w:ind w:firstLine="709" w:start="0"/>
        <w:jc w:val="both"/>
        <w:rPr>
          <w:sz w:val="28"/>
          <w:szCs w:val="28"/>
        </w:rPr>
      </w:pPr>
      <w:r>
        <w:rPr>
          <w:sz w:val="28"/>
          <w:szCs w:val="28"/>
        </w:rPr>
        <w:t>Приказ вступает в силу через 10 дней после дня его официального опубликования.</w:t>
      </w:r>
    </w:p>
    <w:p>
      <w:pPr>
        <w:pStyle w:val="BodyTextIndent"/>
        <w:numPr>
          <w:ilvl w:val="0"/>
          <w:numId w:val="1"/>
        </w:numPr>
        <w:tabs>
          <w:tab w:val="clear" w:pos="708"/>
          <w:tab w:val="left" w:pos="1134" w:leader="none"/>
        </w:tabs>
        <w:spacing w:lineRule="exact" w:line="360" w:before="0" w:after="0"/>
        <w:ind w:firstLine="705" w:star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приказа возложить </w:t>
        <w:br/>
        <w:t>на заместителя министра природных ресурсов, лесного хозяйства и экологии Пермского края, осуществляющего общее руководство управлением водных ресурсов, управлением минеральных ресурсов.</w:t>
      </w:r>
    </w:p>
    <w:p>
      <w:pPr>
        <w:pStyle w:val="Normal"/>
        <w:spacing w:lineRule="exact" w:line="240" w:before="720" w:after="0"/>
        <w:rPr>
          <w:bCs/>
          <w:sz w:val="28"/>
          <w:szCs w:val="32"/>
        </w:rPr>
      </w:pPr>
      <w:r>
        <w:rPr>
          <w:bCs/>
          <w:sz w:val="28"/>
          <w:szCs w:val="32"/>
        </w:rPr>
        <w:t xml:space="preserve">И.о. министра природных ресурсов, </w:t>
      </w:r>
    </w:p>
    <w:p>
      <w:pPr>
        <w:pStyle w:val="Normal"/>
        <w:spacing w:lineRule="exact" w:line="240"/>
        <w:rPr>
          <w:sz w:val="28"/>
          <w:szCs w:val="32"/>
        </w:rPr>
      </w:pPr>
      <w:r>
        <w:rPr>
          <w:bCs/>
          <w:sz w:val="28"/>
          <w:szCs w:val="32"/>
        </w:rPr>
        <w:t xml:space="preserve">лесного хозяйства и экологии </w:t>
        <w:br/>
        <w:t>Пермского края</w:t>
      </w:r>
      <w:r>
        <w:rPr>
          <w:sz w:val="28"/>
          <w:szCs w:val="32"/>
        </w:rPr>
        <w:tab/>
        <w:tab/>
        <w:tab/>
        <w:tab/>
        <w:t xml:space="preserve">                                                  </w:t>
      </w:r>
      <w:bookmarkStart w:id="0" w:name="_GoBack"/>
      <w:bookmarkEnd w:id="0"/>
      <w:r>
        <w:rPr>
          <w:sz w:val="28"/>
          <w:szCs w:val="32"/>
        </w:rPr>
        <w:t xml:space="preserve"> Е.В. Шишкина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72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Open Sans">
    <w:charset w:val="01" w:characterSet="utf-8"/>
    <w:family w:val="swiss"/>
    <w:pitch w:val="variable"/>
  </w:font>
  <w:font w:name="Tahoma">
    <w:charset w:val="01"/>
    <w:family w:val="swiss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823479143"/>
      <w:docPartObj>
        <w:docPartGallery w:val="Page Numbers (Top of Page)"/>
        <w:docPartUnique w:val="true"/>
      </w:docPartObj>
    </w:sdtPr>
    <w:sdtContent>
      <w:p>
        <w:pPr>
          <w:pStyle w:val="Head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823479143"/>
      <w:docPartObj>
        <w:docPartGallery w:val="Page Numbers (Top of Page)"/>
        <w:docPartUnique w:val="true"/>
      </w:docPartObj>
    </w:sdtPr>
    <w:sdtContent>
      <w:p>
        <w:pPr>
          <w:pStyle w:val="Head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49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21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93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5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7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9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81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53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54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ocumentProtection w:edit="readOnly" w:enforcement="0" w:formatting="1" w:cryptProviderType="rsaAES" w:cryptAlgorithmClass="hash" w:cryptAlgorithmType="typeAny" w:cryptSpinCount="0" w:hash="" w:salt="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rsid w:val="00f46fe5"/>
    <w:rPr>
      <w:sz w:val="28"/>
      <w:szCs w:val="24"/>
    </w:rPr>
  </w:style>
  <w:style w:type="character" w:styleId="Style15" w:customStyle="1">
    <w:name w:val="Основной текст с отступом Знак"/>
    <w:basedOn w:val="DefaultParagraphFont"/>
    <w:qFormat/>
    <w:rsid w:val="00364ba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17b"/>
    <w:rPr>
      <w:color w:themeColor="hyperlink" w:val="0563C1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pPr>
      <w:suppressAutoHyphens w:val="true"/>
      <w:jc w:val="center"/>
    </w:pPr>
    <w:rPr>
      <w:sz w:val="28"/>
    </w:rPr>
  </w:style>
  <w:style w:type="paragraph" w:styleId="Style19" w:customStyle="1">
    <w:name w:val="Заголовок к тексту"/>
    <w:basedOn w:val="Normal"/>
    <w:next w:val="BodyText"/>
    <w:qFormat/>
    <w:pPr>
      <w:suppressAutoHyphens w:val="true"/>
      <w:spacing w:lineRule="exact" w:line="240" w:before="0" w:after="480"/>
    </w:pPr>
    <w:rPr>
      <w:b/>
      <w:sz w:val="28"/>
    </w:rPr>
  </w:style>
  <w:style w:type="paragraph" w:styleId="user" w:customStyle="1">
    <w:name w:val="Приложение (user)"/>
    <w:basedOn w:val="BodyText"/>
    <w:qFormat/>
    <w:pPr>
      <w:tabs>
        <w:tab w:val="clear" w:pos="708"/>
        <w:tab w:val="left" w:pos="1673" w:leader="none"/>
      </w:tabs>
      <w:spacing w:lineRule="exact" w:line="240" w:before="240" w:after="0"/>
      <w:ind w:hanging="1985" w:start="1985"/>
      <w:jc w:val="both"/>
    </w:pPr>
    <w:rPr>
      <w:sz w:val="28"/>
    </w:rPr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</w:rPr>
  </w:style>
  <w:style w:type="paragraph" w:styleId="BalloonText">
    <w:name w:val="Balloon Text"/>
    <w:basedOn w:val="Normal"/>
    <w:semiHidden/>
    <w:qFormat/>
    <w:rsid w:val="00963934"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Style15"/>
    <w:rsid w:val="00364ba4"/>
    <w:pPr>
      <w:spacing w:before="0" w:after="120"/>
      <w:ind w:start="283"/>
    </w:pPr>
    <w:rPr/>
  </w:style>
  <w:style w:type="paragraph" w:styleId="ConsPlusTitle" w:customStyle="1">
    <w:name w:val="ConsPlusTitle"/>
    <w:qFormat/>
    <w:rsid w:val="00364ba4"/>
    <w:pPr>
      <w:widowControl/>
      <w:bidi w:val="0"/>
      <w:spacing w:before="0" w:after="0"/>
      <w:jc w:val="start"/>
    </w:pPr>
    <w:rPr>
      <w:rFonts w:ascii="Arial" w:hAnsi="Arial" w:cs="Arial" w:eastAsia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783bf0"/>
    <w:pPr>
      <w:spacing w:before="0" w:after="0"/>
      <w:ind w:start="72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B7F1-3B3A-4373-8A64-A83BEE47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LibreOffice/26.2.2.2$Linux_X86_64 LibreOffice_project/620$Build-2</Application>
  <AppVersion>15.0000</AppVersion>
  <Pages>2</Pages>
  <Words>354</Words>
  <Characters>2514</Characters>
  <CharactersWithSpaces>2910</CharactersWithSpaces>
  <Paragraphs>21</Paragraphs>
  <Company>XXXXX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2026-10-30T06:48:00Z</dcterms:created>
  <dc:creator>Отдел проектирования</dc:creator>
  <dc:description/>
  <dc:language>ru-RU</dc:language>
  <cp:lastModifiedBy>Саруханова Оксана Эдуардовна</cp:lastModifiedBy>
  <cp:lastPrinted>2026-10-30T06:48:00Z</cp:lastPrinted>
  <dcterms:modified xsi:type="dcterms:W3CDTF">2026-10-30T06:48:00Z</dcterms:modified>
  <cp:revision>2</cp:revision>
  <dc:subject/>
  <dc:title>Информационно-вычислительный центр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