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jc w:val="both"/>
        <w:outlineLvl w:val="0"/>
        <w:rPr/>
      </w:pPr>
      <w:r>
        <w:rPr/>
      </w:r>
    </w:p>
    <w:p>
      <w:pPr>
        <w:pStyle w:val="ConsPlusTitle"/>
        <w:numPr>
          <w:ilvl w:val="0"/>
          <w:numId w:val="0"/>
        </w:numPr>
        <w:jc w:val="center"/>
        <w:outlineLvl w:val="0"/>
        <w:rPr/>
      </w:pPr>
      <w:r>
        <w:rPr>
          <w:sz w:val="24"/>
        </w:rPr>
        <w:t>ГУБЕРНАТОР ПЕРМСКОГО КРАЯ</w:t>
      </w:r>
    </w:p>
    <w:p>
      <w:pPr>
        <w:pStyle w:val="ConsPlusTitle"/>
        <w:jc w:val="center"/>
        <w:rPr/>
      </w:pPr>
      <w:r>
        <w:rPr/>
      </w:r>
    </w:p>
    <w:p>
      <w:pPr>
        <w:pStyle w:val="ConsPlusTitle"/>
        <w:jc w:val="center"/>
        <w:rPr/>
      </w:pPr>
      <w:r>
        <w:rPr>
          <w:sz w:val="24"/>
        </w:rPr>
        <w:t>УКАЗ</w:t>
      </w:r>
    </w:p>
    <w:p>
      <w:pPr>
        <w:pStyle w:val="ConsPlusTitle"/>
        <w:jc w:val="center"/>
        <w:rPr/>
      </w:pPr>
      <w:r>
        <w:rPr>
          <w:sz w:val="24"/>
        </w:rPr>
        <w:t>от 21 апреля 2020 г. N 43</w:t>
      </w:r>
    </w:p>
    <w:p>
      <w:pPr>
        <w:pStyle w:val="ConsPlusTitle"/>
        <w:jc w:val="center"/>
        <w:rPr/>
      </w:pPr>
      <w:r>
        <w:rPr/>
      </w:r>
    </w:p>
    <w:p>
      <w:pPr>
        <w:pStyle w:val="ConsPlusTitle"/>
        <w:jc w:val="center"/>
        <w:rPr/>
      </w:pPr>
      <w:r>
        <w:rPr>
          <w:sz w:val="24"/>
        </w:rPr>
        <w:t>О КООРДИНАЦИОННОМ СОВЕТЕ ПРИ ГУБЕРНАТОРЕ ПЕРМСКОГО КРАЯ</w:t>
      </w:r>
    </w:p>
    <w:p>
      <w:pPr>
        <w:pStyle w:val="ConsPlusTitle"/>
        <w:jc w:val="center"/>
        <w:rPr/>
      </w:pPr>
      <w:r>
        <w:rPr>
          <w:sz w:val="24"/>
        </w:rPr>
        <w:t>ПО РЕАЛИЗАЦИИ НАЦИОНАЛЬНЫХ ПРОЕКТОВ В ПЕРМСКОМ КРАЕ</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Указов Губернатора Пермского края от 09.06.2020 </w:t>
            </w:r>
            <w:hyperlink r:id="rId2" w:tooltip="Указ Губернатора Пермского края от 09.06.2020 N 75 &quot;О внесении изменения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75</w:t>
              </w:r>
            </w:hyperlink>
            <w:r>
              <w:rPr>
                <w:color w:val="392C69"/>
                <w:sz w:val="24"/>
              </w:rPr>
              <w:t>,</w:t>
            </w:r>
          </w:p>
          <w:p>
            <w:pPr>
              <w:pStyle w:val="ConsPlusNormal"/>
              <w:jc w:val="center"/>
              <w:rPr/>
            </w:pPr>
            <w:r>
              <w:rPr>
                <w:color w:val="392C69"/>
                <w:sz w:val="24"/>
              </w:rPr>
              <w:t xml:space="preserve">от 06.07.2020 </w:t>
            </w:r>
            <w:hyperlink r:id="rId3" w:tooltip="Указ Губернатора Пермского края от 06.07.2020 N 96 &quot;О внесении изменения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96</w:t>
              </w:r>
            </w:hyperlink>
            <w:r>
              <w:rPr>
                <w:color w:val="392C69"/>
                <w:sz w:val="24"/>
              </w:rPr>
              <w:t xml:space="preserve">, от 11.12.2020 </w:t>
            </w:r>
            <w:hyperlink r:id="rId4" w:tooltip="Указ Губернатора Пермского края от 11.12.2020 N 159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159</w:t>
              </w:r>
            </w:hyperlink>
            <w:r>
              <w:rPr>
                <w:color w:val="392C69"/>
                <w:sz w:val="24"/>
              </w:rPr>
              <w:t xml:space="preserve">, от 02.04.2021 </w:t>
            </w:r>
            <w:hyperlink r:id="rId5" w:tooltip="Указ Губернатора Пермского края от 02.04.2021 N 47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47</w:t>
              </w:r>
            </w:hyperlink>
            <w:r>
              <w:rPr>
                <w:color w:val="392C69"/>
                <w:sz w:val="24"/>
              </w:rPr>
              <w:t>,</w:t>
            </w:r>
          </w:p>
          <w:p>
            <w:pPr>
              <w:pStyle w:val="ConsPlusNormal"/>
              <w:jc w:val="center"/>
              <w:rPr/>
            </w:pPr>
            <w:r>
              <w:rPr>
                <w:color w:val="392C69"/>
                <w:sz w:val="24"/>
              </w:rPr>
              <w:t xml:space="preserve">от 19.07.2021 </w:t>
            </w:r>
            <w:hyperlink r:id="rId6" w:tooltip="Указ Губернатора Пермского края от 19.07.2021 N 8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86</w:t>
              </w:r>
            </w:hyperlink>
            <w:r>
              <w:rPr>
                <w:color w:val="392C69"/>
                <w:sz w:val="24"/>
              </w:rPr>
              <w:t xml:space="preserve">, от 20.01.2022 </w:t>
            </w:r>
            <w:hyperlink r:id="rId7" w:tooltip="Указ Губернатора Пермского края от 20.01.2022 N 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6</w:t>
              </w:r>
            </w:hyperlink>
            <w:r>
              <w:rPr>
                <w:color w:val="392C69"/>
                <w:sz w:val="24"/>
              </w:rPr>
              <w:t xml:space="preserve">, от 07.12.2022 </w:t>
            </w:r>
            <w:hyperlink r:id="rId8" w:tooltip="Указ Губернатора Пермского края от 07.12.2022 N 115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115</w:t>
              </w:r>
            </w:hyperlink>
            <w:r>
              <w:rPr>
                <w:color w:val="392C69"/>
                <w:sz w:val="24"/>
              </w:rPr>
              <w:t>,</w:t>
            </w:r>
          </w:p>
          <w:p>
            <w:pPr>
              <w:pStyle w:val="ConsPlusNormal"/>
              <w:jc w:val="center"/>
              <w:rPr/>
            </w:pPr>
            <w:r>
              <w:rPr>
                <w:color w:val="392C69"/>
                <w:sz w:val="24"/>
              </w:rPr>
              <w:t xml:space="preserve">от 05.04.2023 </w:t>
            </w:r>
            <w:hyperlink r:id="rId9" w:tooltip="Указ Губернатора Пермского края от 05.04.2023 N 34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34</w:t>
              </w:r>
            </w:hyperlink>
            <w:r>
              <w:rPr>
                <w:color w:val="392C69"/>
                <w:sz w:val="24"/>
              </w:rPr>
              <w:t xml:space="preserve">, от 18.07.2024 </w:t>
            </w:r>
            <w:hyperlink r:id="rId10" w:tooltip="Указ Губернатора Пермского края от 18.07.2024 N 5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56</w:t>
              </w:r>
            </w:hyperlink>
            <w:r>
              <w:rPr>
                <w:color w:val="392C69"/>
                <w:sz w:val="24"/>
              </w:rPr>
              <w:t xml:space="preserve">, от 01.07.2025 </w:t>
            </w:r>
            <w:hyperlink r:id="rId11" w:tooltip="Указ Губернатора Пермского края от 01.07.2025 N 41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41</w:t>
              </w:r>
            </w:hyperlink>
            <w:r>
              <w:rPr>
                <w:color w:val="392C69"/>
                <w:sz w:val="24"/>
              </w:rPr>
              <w:t>,</w:t>
            </w:r>
          </w:p>
          <w:p>
            <w:pPr>
              <w:pStyle w:val="ConsPlusNormal"/>
              <w:jc w:val="center"/>
              <w:rPr/>
            </w:pPr>
            <w:r>
              <w:rPr>
                <w:color w:val="392C69"/>
                <w:sz w:val="24"/>
              </w:rPr>
              <w:t xml:space="preserve">от 18.03.2026 </w:t>
            </w:r>
            <w:hyperlink r:id="rId12" w:tooltip="Указ Губернатора Пермского края от 18.03.2026 N 21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21</w:t>
              </w:r>
            </w:hyperlink>
            <w:r>
              <w:rPr>
                <w:color w:val="392C69"/>
                <w:sz w:val="24"/>
              </w:rPr>
              <w:t>)</w:t>
            </w:r>
          </w:p>
        </w:tc>
        <w:tc>
          <w:tcPr>
            <w:tcW w:w="113" w:type="dxa"/>
            <w:tcBorders/>
            <w:shd w:fill="F4F3F8" w:val="clear"/>
          </w:tcPr>
          <w:p>
            <w:pPr>
              <w:pStyle w:val="ConsPlusNormal"/>
              <w:rPr/>
            </w:pPr>
            <w:r>
              <w:rPr/>
            </w:r>
          </w:p>
        </w:tc>
      </w:tr>
    </w:tbl>
    <w:p>
      <w:pPr>
        <w:pStyle w:val="ConsPlusNormal"/>
        <w:jc w:val="both"/>
        <w:rPr/>
      </w:pPr>
      <w:r>
        <w:rPr/>
      </w:r>
    </w:p>
    <w:p>
      <w:pPr>
        <w:pStyle w:val="ConsPlusNormal"/>
        <w:ind w:firstLine="540"/>
        <w:jc w:val="both"/>
        <w:rPr/>
      </w:pPr>
      <w:r>
        <w:rPr>
          <w:sz w:val="24"/>
        </w:rPr>
        <w:t xml:space="preserve">В целях исполнения указов Президента Российской Федерации от 07 мая 2018 г. </w:t>
      </w:r>
      <w:hyperlink r:id="rId13" w:tooltip="Указ Президента РФ от 07.05.2018 N 204 (ред. от 21.07.2020) &quot;О национальных целях и стратегических задачах развития Российской Федерации на период до 2024 года&quot; {КонсультантПлюс}">
        <w:r>
          <w:rPr>
            <w:rStyle w:val="Style9"/>
            <w:color w:val="0000FF"/>
            <w:sz w:val="24"/>
          </w:rPr>
          <w:t>N 204</w:t>
        </w:r>
      </w:hyperlink>
      <w:r>
        <w:rPr>
          <w:sz w:val="24"/>
        </w:rPr>
        <w:t xml:space="preserve"> "О национальных целях и стратегических задачах развития Российской Федерации на период до 2024 года" и от 07 мая 2024 г. </w:t>
      </w:r>
      <w:hyperlink r:id="rId14"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rStyle w:val="Style9"/>
            <w:color w:val="0000FF"/>
            <w:sz w:val="24"/>
          </w:rPr>
          <w:t>N 309</w:t>
        </w:r>
      </w:hyperlink>
      <w:r>
        <w:rPr>
          <w:sz w:val="24"/>
        </w:rPr>
        <w:t xml:space="preserve"> "О национальных целях развития Российской Федерации на период до 2030 года и на перспективу до 2036 года", а также координации и совершенствования деятельности по реализации в Пермском крае национальных проектов по основным направлениям стратегического развития Российской Федерации постановляю:</w:t>
      </w:r>
    </w:p>
    <w:p>
      <w:pPr>
        <w:pStyle w:val="ConsPlusNormal"/>
        <w:jc w:val="both"/>
        <w:rPr/>
      </w:pPr>
      <w:r>
        <w:rPr>
          <w:sz w:val="24"/>
        </w:rPr>
        <w:t xml:space="preserve">(в ред. Указов Губернатора Пермского края от 19.07.2021 </w:t>
      </w:r>
      <w:hyperlink r:id="rId15" w:tooltip="Указ Губернатора Пермского края от 19.07.2021 N 8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86</w:t>
        </w:r>
      </w:hyperlink>
      <w:r>
        <w:rPr>
          <w:sz w:val="24"/>
        </w:rPr>
        <w:t xml:space="preserve">, от 18.07.2024 </w:t>
      </w:r>
      <w:hyperlink r:id="rId16" w:tooltip="Указ Губернатора Пермского края от 18.07.2024 N 5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56</w:t>
        </w:r>
      </w:hyperlink>
      <w:r>
        <w:rPr>
          <w:sz w:val="24"/>
        </w:rPr>
        <w:t>)</w:t>
      </w:r>
    </w:p>
    <w:p>
      <w:pPr>
        <w:pStyle w:val="ConsPlusNormal"/>
        <w:jc w:val="both"/>
        <w:rPr/>
      </w:pPr>
      <w:r>
        <w:rPr/>
      </w:r>
    </w:p>
    <w:p>
      <w:pPr>
        <w:pStyle w:val="ConsPlusNormal"/>
        <w:ind w:firstLine="540"/>
        <w:jc w:val="both"/>
        <w:rPr/>
      </w:pPr>
      <w:r>
        <w:rPr>
          <w:sz w:val="24"/>
        </w:rPr>
        <w:t>1. Создать Координационный совет при губернаторе Пермского края по реализации национальных проектов в Пермском крае (далее - Координационный совет).</w:t>
      </w:r>
    </w:p>
    <w:p>
      <w:pPr>
        <w:pStyle w:val="ConsPlusNormal"/>
        <w:spacing w:lineRule="auto" w:line="240" w:before="240" w:after="0"/>
        <w:ind w:firstLine="540"/>
        <w:jc w:val="both"/>
        <w:rPr/>
      </w:pPr>
      <w:r>
        <w:rPr>
          <w:sz w:val="24"/>
        </w:rPr>
        <w:t>2. Утвердить прилагаемые:</w:t>
      </w:r>
    </w:p>
    <w:p>
      <w:pPr>
        <w:pStyle w:val="ConsPlusNormal"/>
        <w:spacing w:lineRule="auto" w:line="240" w:before="240" w:after="0"/>
        <w:ind w:firstLine="540"/>
        <w:jc w:val="both"/>
        <w:rPr/>
      </w:pPr>
      <w:r>
        <w:rPr>
          <w:sz w:val="24"/>
        </w:rPr>
        <w:t xml:space="preserve">2.1. </w:t>
      </w:r>
      <w:r>
        <w:rPr>
          <w:color w:val="0000FF"/>
          <w:sz w:val="24"/>
        </w:rPr>
        <w:t>Положение</w:t>
      </w:r>
      <w:r>
        <w:rPr>
          <w:sz w:val="24"/>
        </w:rPr>
        <w:t xml:space="preserve"> о Координационном совете;</w:t>
      </w:r>
    </w:p>
    <w:p>
      <w:pPr>
        <w:pStyle w:val="ConsPlusNormal"/>
        <w:spacing w:lineRule="auto" w:line="240" w:before="240" w:after="0"/>
        <w:ind w:firstLine="540"/>
        <w:jc w:val="both"/>
        <w:rPr/>
      </w:pPr>
      <w:r>
        <w:rPr>
          <w:sz w:val="24"/>
        </w:rPr>
        <w:t xml:space="preserve">2.2. </w:t>
      </w:r>
      <w:r>
        <w:rPr>
          <w:color w:val="0000FF"/>
          <w:sz w:val="24"/>
        </w:rPr>
        <w:t>состав</w:t>
      </w:r>
      <w:r>
        <w:rPr>
          <w:sz w:val="24"/>
        </w:rPr>
        <w:t xml:space="preserve"> Координационного совета.</w:t>
      </w:r>
    </w:p>
    <w:p>
      <w:pPr>
        <w:pStyle w:val="ConsPlusNormal"/>
        <w:spacing w:lineRule="auto" w:line="240" w:before="240" w:after="0"/>
        <w:ind w:firstLine="540"/>
        <w:jc w:val="both"/>
        <w:rPr/>
      </w:pPr>
      <w:r>
        <w:rPr>
          <w:sz w:val="24"/>
        </w:rPr>
        <w:t>3. Контроль за исполнением указа возложить на руководителя Администрации губернатора Пермского края.</w:t>
      </w:r>
    </w:p>
    <w:p>
      <w:pPr>
        <w:pStyle w:val="ConsPlusNormal"/>
        <w:jc w:val="both"/>
        <w:rPr/>
      </w:pPr>
      <w:r>
        <w:rPr/>
      </w:r>
    </w:p>
    <w:p>
      <w:pPr>
        <w:pStyle w:val="ConsPlusNormal"/>
        <w:jc w:val="right"/>
        <w:rPr/>
      </w:pPr>
      <w:r>
        <w:rPr>
          <w:sz w:val="24"/>
        </w:rPr>
        <w:t>Временно исполняющий обязанности</w:t>
      </w:r>
    </w:p>
    <w:p>
      <w:pPr>
        <w:pStyle w:val="ConsPlusNormal"/>
        <w:jc w:val="right"/>
        <w:rPr/>
      </w:pPr>
      <w:r>
        <w:rPr>
          <w:sz w:val="24"/>
        </w:rPr>
        <w:t>губернатора Пермского края</w:t>
      </w:r>
    </w:p>
    <w:p>
      <w:pPr>
        <w:pStyle w:val="ConsPlusNormal"/>
        <w:jc w:val="right"/>
        <w:rPr/>
      </w:pPr>
      <w:r>
        <w:rPr>
          <w:sz w:val="24"/>
        </w:rPr>
        <w:t>Д.Н.МАХОНИН</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УТВЕРЖДЕНО</w:t>
      </w:r>
    </w:p>
    <w:p>
      <w:pPr>
        <w:pStyle w:val="ConsPlusNormal"/>
        <w:jc w:val="right"/>
        <w:rPr/>
      </w:pPr>
      <w:r>
        <w:rPr>
          <w:sz w:val="24"/>
        </w:rPr>
        <w:t>Указом</w:t>
      </w:r>
    </w:p>
    <w:p>
      <w:pPr>
        <w:pStyle w:val="ConsPlusNormal"/>
        <w:jc w:val="right"/>
        <w:rPr/>
      </w:pPr>
      <w:r>
        <w:rPr>
          <w:sz w:val="24"/>
        </w:rPr>
        <w:t>губернатора</w:t>
      </w:r>
    </w:p>
    <w:p>
      <w:pPr>
        <w:pStyle w:val="ConsPlusNormal"/>
        <w:jc w:val="right"/>
        <w:rPr/>
      </w:pPr>
      <w:r>
        <w:rPr>
          <w:sz w:val="24"/>
        </w:rPr>
        <w:t>Пермского края</w:t>
      </w:r>
    </w:p>
    <w:p>
      <w:pPr>
        <w:pStyle w:val="ConsPlusNormal"/>
        <w:jc w:val="right"/>
        <w:rPr/>
      </w:pPr>
      <w:r>
        <w:rPr>
          <w:sz w:val="24"/>
        </w:rPr>
        <w:t>от 21.04.2020 N 43</w:t>
      </w:r>
    </w:p>
    <w:p>
      <w:pPr>
        <w:pStyle w:val="ConsPlusNormal"/>
        <w:jc w:val="both"/>
        <w:rPr/>
      </w:pPr>
      <w:r>
        <w:rPr/>
      </w:r>
      <w:bookmarkStart w:id="0" w:name="P38"/>
      <w:bookmarkStart w:id="1" w:name="P38"/>
      <w:bookmarkEnd w:id="1"/>
    </w:p>
    <w:p>
      <w:pPr>
        <w:pStyle w:val="ConsPlusTitle"/>
        <w:jc w:val="center"/>
        <w:rPr/>
      </w:pPr>
      <w:bookmarkStart w:id="2" w:name="P38"/>
      <w:bookmarkEnd w:id="2"/>
      <w:r>
        <w:rPr>
          <w:sz w:val="24"/>
        </w:rPr>
        <w:t>ПОЛОЖЕНИЕ</w:t>
      </w:r>
    </w:p>
    <w:p>
      <w:pPr>
        <w:pStyle w:val="ConsPlusTitle"/>
        <w:jc w:val="center"/>
        <w:rPr/>
      </w:pPr>
      <w:r>
        <w:rPr>
          <w:sz w:val="24"/>
        </w:rPr>
        <w:t>О КООРДИНАЦИОННОМ СОВЕТЕ ПРИ ГУБЕРНАТОРЕ ПЕРМСКОГО КРАЯ</w:t>
      </w:r>
    </w:p>
    <w:p>
      <w:pPr>
        <w:pStyle w:val="ConsPlusTitle"/>
        <w:jc w:val="center"/>
        <w:rPr/>
      </w:pPr>
      <w:r>
        <w:rPr>
          <w:sz w:val="24"/>
        </w:rPr>
        <w:t>ПО РЕАЛИЗАЦИИ НАЦИОНАЛЬНЫХ ПРОЕКТОВ В ПЕРМСКОМ КРАЕ</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Указов Губернатора Пермского края от 19.07.2021 </w:t>
            </w:r>
            <w:hyperlink r:id="rId17" w:tooltip="Указ Губернатора Пермского края от 19.07.2021 N 8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86</w:t>
              </w:r>
            </w:hyperlink>
            <w:r>
              <w:rPr>
                <w:color w:val="392C69"/>
                <w:sz w:val="24"/>
              </w:rPr>
              <w:t>,</w:t>
            </w:r>
          </w:p>
          <w:p>
            <w:pPr>
              <w:pStyle w:val="ConsPlusNormal"/>
              <w:jc w:val="center"/>
              <w:rPr/>
            </w:pPr>
            <w:r>
              <w:rPr>
                <w:color w:val="392C69"/>
                <w:sz w:val="24"/>
              </w:rPr>
              <w:t xml:space="preserve">от 20.01.2022 </w:t>
            </w:r>
            <w:hyperlink r:id="rId18" w:tooltip="Указ Губернатора Пермского края от 20.01.2022 N 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6</w:t>
              </w:r>
            </w:hyperlink>
            <w:r>
              <w:rPr>
                <w:color w:val="392C69"/>
                <w:sz w:val="24"/>
              </w:rPr>
              <w:t xml:space="preserve">, от 18.07.2024 </w:t>
            </w:r>
            <w:hyperlink r:id="rId19" w:tooltip="Указ Губернатора Пермского края от 18.07.2024 N 5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56</w:t>
              </w:r>
            </w:hyperlink>
            <w:r>
              <w:rPr>
                <w:color w:val="392C69"/>
                <w:sz w:val="24"/>
              </w:rPr>
              <w:t>)</w:t>
            </w:r>
          </w:p>
        </w:tc>
        <w:tc>
          <w:tcPr>
            <w:tcW w:w="113" w:type="dxa"/>
            <w:tcBorders/>
            <w:shd w:fill="F4F3F8" w:val="clear"/>
          </w:tcPr>
          <w:p>
            <w:pPr>
              <w:pStyle w:val="ConsPlusNormal"/>
              <w:rPr/>
            </w:pPr>
            <w:r>
              <w:rPr/>
            </w:r>
          </w:p>
        </w:tc>
      </w:tr>
    </w:tbl>
    <w:p>
      <w:pPr>
        <w:pStyle w:val="ConsPlusNormal"/>
        <w:jc w:val="both"/>
        <w:rPr/>
      </w:pPr>
      <w:r>
        <w:rPr/>
      </w:r>
    </w:p>
    <w:p>
      <w:pPr>
        <w:pStyle w:val="ConsPlusTitle"/>
        <w:numPr>
          <w:ilvl w:val="0"/>
          <w:numId w:val="0"/>
        </w:numPr>
        <w:jc w:val="center"/>
        <w:outlineLvl w:val="1"/>
        <w:rPr/>
      </w:pPr>
      <w:r>
        <w:rPr>
          <w:sz w:val="24"/>
        </w:rPr>
        <w:t>I. Общие положения</w:t>
      </w:r>
    </w:p>
    <w:p>
      <w:pPr>
        <w:pStyle w:val="ConsPlusNormal"/>
        <w:jc w:val="both"/>
        <w:rPr/>
      </w:pPr>
      <w:r>
        <w:rPr/>
      </w:r>
    </w:p>
    <w:p>
      <w:pPr>
        <w:pStyle w:val="ConsPlusNormal"/>
        <w:ind w:firstLine="540"/>
        <w:jc w:val="both"/>
        <w:rPr/>
      </w:pPr>
      <w:r>
        <w:rPr>
          <w:sz w:val="24"/>
        </w:rPr>
        <w:t xml:space="preserve">1.1. Координационный совет при губернаторе Пермского края по реализации национальных проектов в Пермском крае (далее - Координационный совет) является совещательным органом, образованным в целях обеспечения взаимодействия органов государственной власти Пермского края, территориальных органов федеральных органов государственной власти, органов местного самоуправления Пермского края, общественных объединений, научных и других организаций при рассмотрении вопросов, связанных с реализацией национальных проектов по основным направлениям стратегического развития Российской Федерации, установленным </w:t>
      </w:r>
      <w:hyperlink r:id="rId20" w:tooltip="Указ Президента РФ от 07.05.2018 N 204 (ред. от 19.07.2018) &quot;О национальных целях и стратегических задачах развития Российской Федерации на период до 2024 года&quot; ------------ Недействующая редакция {КонсультантПлюс}">
        <w:r>
          <w:rPr>
            <w:rStyle w:val="Style9"/>
            <w:color w:val="0000FF"/>
            <w:sz w:val="24"/>
          </w:rPr>
          <w:t>Указом</w:t>
        </w:r>
      </w:hyperlink>
      <w:r>
        <w:rPr>
          <w:sz w:val="24"/>
        </w:rP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(далее - национальные проекты).</w:t>
      </w:r>
    </w:p>
    <w:p>
      <w:pPr>
        <w:pStyle w:val="ConsPlusNormal"/>
        <w:spacing w:lineRule="auto" w:line="240" w:before="240" w:after="0"/>
        <w:ind w:firstLine="540"/>
        <w:jc w:val="both"/>
        <w:rPr/>
      </w:pPr>
      <w:r>
        <w:rPr>
          <w:sz w:val="24"/>
        </w:rPr>
        <w:t xml:space="preserve">1.2. Координационный совет в своей деятельности руководствуется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rStyle w:val="Style9"/>
            <w:color w:val="0000FF"/>
            <w:sz w:val="24"/>
          </w:rPr>
          <w:t>Конституцией</w:t>
        </w:r>
      </w:hyperlink>
      <w:r>
        <w:rPr>
          <w:sz w:val="24"/>
        </w:rPr>
        <w:t xml:space="preserve"> Российской Федерации, федеральными законами и иными нормативными правовыми актами федеральных органов государственной власти, законами и иными нормативными правовыми актами Пермского края, настоящим Положением.</w:t>
      </w:r>
    </w:p>
    <w:p>
      <w:pPr>
        <w:pStyle w:val="ConsPlusNormal"/>
        <w:spacing w:lineRule="auto" w:line="240" w:before="240" w:after="0"/>
        <w:ind w:firstLine="540"/>
        <w:jc w:val="both"/>
        <w:rPr/>
      </w:pPr>
      <w:r>
        <w:rPr>
          <w:sz w:val="24"/>
        </w:rPr>
        <w:t>1.3. Председателем Координационного совета является губернатор Пермского края.</w:t>
      </w:r>
    </w:p>
    <w:p>
      <w:pPr>
        <w:pStyle w:val="ConsPlusNormal"/>
        <w:spacing w:lineRule="auto" w:line="240" w:before="240" w:after="0"/>
        <w:ind w:firstLine="540"/>
        <w:jc w:val="both"/>
        <w:rPr/>
      </w:pPr>
      <w:r>
        <w:rPr>
          <w:sz w:val="24"/>
        </w:rPr>
        <w:t>1.4. Положение о Координационном совете и состав Координационного совета утверждаются указом губернатора Пермского края.</w:t>
      </w:r>
    </w:p>
    <w:p>
      <w:pPr>
        <w:pStyle w:val="ConsPlusNormal"/>
        <w:jc w:val="both"/>
        <w:rPr/>
      </w:pPr>
      <w:r>
        <w:rPr/>
      </w:r>
    </w:p>
    <w:p>
      <w:pPr>
        <w:pStyle w:val="ConsPlusTitle"/>
        <w:numPr>
          <w:ilvl w:val="0"/>
          <w:numId w:val="0"/>
        </w:numPr>
        <w:jc w:val="center"/>
        <w:outlineLvl w:val="1"/>
        <w:rPr/>
      </w:pPr>
      <w:r>
        <w:rPr>
          <w:sz w:val="24"/>
        </w:rPr>
        <w:t>II. Задачи Координационного совета</w:t>
      </w:r>
    </w:p>
    <w:p>
      <w:pPr>
        <w:pStyle w:val="ConsPlusNormal"/>
        <w:jc w:val="both"/>
        <w:rPr/>
      </w:pPr>
      <w:r>
        <w:rPr/>
      </w:r>
    </w:p>
    <w:p>
      <w:pPr>
        <w:pStyle w:val="ConsPlusNormal"/>
        <w:ind w:firstLine="540"/>
        <w:jc w:val="both"/>
        <w:rPr/>
      </w:pPr>
      <w:r>
        <w:rPr>
          <w:sz w:val="24"/>
        </w:rPr>
        <w:t>2.1. Определение основных задач и направлений, базовых подходов к способам, формам и этапам реализации региональных проектов.</w:t>
      </w:r>
    </w:p>
    <w:p>
      <w:pPr>
        <w:pStyle w:val="ConsPlusNormal"/>
        <w:spacing w:lineRule="auto" w:line="240" w:before="240" w:after="0"/>
        <w:ind w:firstLine="540"/>
        <w:jc w:val="both"/>
        <w:rPr/>
      </w:pPr>
      <w:r>
        <w:rPr>
          <w:sz w:val="24"/>
        </w:rPr>
        <w:t xml:space="preserve">2.2. Оценка реализации национальных проектов на территории Пермского края, рассмотрение результатов достижения целей, определенных указами Президента Российской Федерации от 07 мая 2018 г. </w:t>
      </w:r>
      <w:hyperlink r:id="rId22" w:tooltip="Указ Президента РФ от 07.05.2018 N 204 (ред. от 21.07.2020) &quot;О национальных целях и стратегических задачах развития Российской Федерации на период до 2024 года&quot; {КонсультантПлюс}">
        <w:r>
          <w:rPr>
            <w:rStyle w:val="Style9"/>
            <w:color w:val="0000FF"/>
            <w:sz w:val="24"/>
          </w:rPr>
          <w:t>N 204</w:t>
        </w:r>
      </w:hyperlink>
      <w:r>
        <w:rPr>
          <w:sz w:val="24"/>
        </w:rPr>
        <w:t xml:space="preserve"> "О национальных целях и стратегических задачах развития Российской Федерации на период до 2024 года" и от 07 мая 2024 г. </w:t>
      </w:r>
      <w:hyperlink r:id="rId23"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rStyle w:val="Style9"/>
            <w:color w:val="0000FF"/>
            <w:sz w:val="24"/>
          </w:rPr>
          <w:t>N 309</w:t>
        </w:r>
      </w:hyperlink>
      <w:r>
        <w:rPr>
          <w:sz w:val="24"/>
        </w:rPr>
        <w:t xml:space="preserve"> "О национальных целях развития Российской Федерации на период до 2030 года и на перспективу до 2036 года".</w:t>
      </w:r>
    </w:p>
    <w:p>
      <w:pPr>
        <w:pStyle w:val="ConsPlusNormal"/>
        <w:jc w:val="both"/>
        <w:rPr/>
      </w:pPr>
      <w:r>
        <w:rPr>
          <w:sz w:val="24"/>
        </w:rPr>
        <w:t xml:space="preserve">(в ред. Указов Губернатора Пермского края от 19.07.2021 </w:t>
      </w:r>
      <w:hyperlink r:id="rId24" w:tooltip="Указ Губернатора Пермского края от 19.07.2021 N 8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86</w:t>
        </w:r>
      </w:hyperlink>
      <w:r>
        <w:rPr>
          <w:sz w:val="24"/>
        </w:rPr>
        <w:t xml:space="preserve">, от 18.07.2024 </w:t>
      </w:r>
      <w:hyperlink r:id="rId25" w:tooltip="Указ Губернатора Пермского края от 18.07.2024 N 5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56</w:t>
        </w:r>
      </w:hyperlink>
      <w:r>
        <w:rPr>
          <w:sz w:val="24"/>
        </w:rPr>
        <w:t>)</w:t>
      </w:r>
    </w:p>
    <w:p>
      <w:pPr>
        <w:pStyle w:val="ConsPlusNormal"/>
        <w:spacing w:lineRule="auto" w:line="240" w:before="240" w:after="0"/>
        <w:ind w:firstLine="540"/>
        <w:jc w:val="both"/>
        <w:rPr/>
      </w:pPr>
      <w:r>
        <w:rPr>
          <w:sz w:val="24"/>
        </w:rPr>
        <w:t>2.3. Подготовка предложений по повышению эффективности реализации национальных проектов на территории Пермского края.</w:t>
      </w:r>
    </w:p>
    <w:p>
      <w:pPr>
        <w:pStyle w:val="ConsPlusNormal"/>
        <w:spacing w:lineRule="auto" w:line="240" w:before="240" w:after="0"/>
        <w:ind w:firstLine="540"/>
        <w:jc w:val="both"/>
        <w:rPr/>
      </w:pPr>
      <w:r>
        <w:rPr>
          <w:sz w:val="24"/>
        </w:rPr>
        <w:t>2.4. Осуществление взаимодействия между исполнительными и законодательными органами государственной власти Пермского края, территориальными органами федеральных органов государственной власти, органами местного самоуправления Пермского края, экспертным сообществом по вопросам реализации национальных проектов на территории Пермского края.</w:t>
      </w:r>
    </w:p>
    <w:p>
      <w:pPr>
        <w:pStyle w:val="ConsPlusNormal"/>
        <w:spacing w:lineRule="auto" w:line="240" w:before="240" w:after="0"/>
        <w:ind w:firstLine="540"/>
        <w:jc w:val="both"/>
        <w:rPr/>
      </w:pPr>
      <w:r>
        <w:rPr>
          <w:sz w:val="24"/>
        </w:rPr>
        <w:t>2.5. Привлечение институтов гражданского общества к участию в мероприятиях по реализации национальных проектов на территории Пермского края.</w:t>
      </w:r>
    </w:p>
    <w:p>
      <w:pPr>
        <w:pStyle w:val="ConsPlusNormal"/>
        <w:jc w:val="both"/>
        <w:rPr/>
      </w:pPr>
      <w:r>
        <w:rPr/>
      </w:r>
    </w:p>
    <w:p>
      <w:pPr>
        <w:pStyle w:val="ConsPlusTitle"/>
        <w:numPr>
          <w:ilvl w:val="0"/>
          <w:numId w:val="0"/>
        </w:numPr>
        <w:jc w:val="center"/>
        <w:outlineLvl w:val="1"/>
        <w:rPr/>
      </w:pPr>
      <w:r>
        <w:rPr>
          <w:sz w:val="24"/>
        </w:rPr>
        <w:t>III. Права Координационного совета</w:t>
      </w:r>
    </w:p>
    <w:p>
      <w:pPr>
        <w:pStyle w:val="ConsPlusNormal"/>
        <w:jc w:val="both"/>
        <w:rPr/>
      </w:pPr>
      <w:r>
        <w:rPr/>
      </w:r>
    </w:p>
    <w:p>
      <w:pPr>
        <w:pStyle w:val="ConsPlusNormal"/>
        <w:ind w:firstLine="540"/>
        <w:jc w:val="both"/>
        <w:rPr/>
      </w:pPr>
      <w:r>
        <w:rPr>
          <w:sz w:val="24"/>
        </w:rPr>
        <w:t>Координационный совет для решения возложенных на него задач имеет право:</w:t>
      </w:r>
    </w:p>
    <w:p>
      <w:pPr>
        <w:pStyle w:val="ConsPlusNormal"/>
        <w:spacing w:lineRule="auto" w:line="240" w:before="240" w:after="0"/>
        <w:ind w:firstLine="540"/>
        <w:jc w:val="both"/>
        <w:rPr/>
      </w:pPr>
      <w:r>
        <w:rPr>
          <w:sz w:val="24"/>
        </w:rPr>
        <w:t>3.1. запрашивать и получать в установленном порядке необходимую информацию в органах государственной власти Пермского края, территориальных органах федеральных органов государственной власти, органах местного самоуправления Пермского края, общественных объединениях, научных и других организациях, а также от должностных лиц;</w:t>
      </w:r>
    </w:p>
    <w:p>
      <w:pPr>
        <w:pStyle w:val="ConsPlusNormal"/>
        <w:spacing w:lineRule="auto" w:line="240" w:before="240" w:after="0"/>
        <w:ind w:firstLine="540"/>
        <w:jc w:val="both"/>
        <w:rPr/>
      </w:pPr>
      <w:r>
        <w:rPr>
          <w:sz w:val="24"/>
        </w:rPr>
        <w:t>3.2. заслушивать на своих заседаниях должностных лиц органов государственной власти Пермского края, законодательного органа государственной власти Пермского края, территориальных органов федеральных органов государственной власти, органов местного самоуправления Пермского края, представителей общественных объединений, научных и других организаций по вопросам реализации национальных проектов на территории Пермского края;</w:t>
      </w:r>
    </w:p>
    <w:p>
      <w:pPr>
        <w:pStyle w:val="ConsPlusNormal"/>
        <w:spacing w:lineRule="auto" w:line="240" w:before="240" w:after="0"/>
        <w:ind w:firstLine="540"/>
        <w:jc w:val="both"/>
        <w:rPr/>
      </w:pPr>
      <w:r>
        <w:rPr>
          <w:sz w:val="24"/>
        </w:rPr>
        <w:t>3.3. привлекать в установленном порядке для осуществления информационно-аналитических и экспертных работ научные и другие организации, а также ученых и специалистов;</w:t>
      </w:r>
    </w:p>
    <w:p>
      <w:pPr>
        <w:pStyle w:val="ConsPlusNormal"/>
        <w:spacing w:lineRule="auto" w:line="240" w:before="240" w:after="0"/>
        <w:ind w:firstLine="540"/>
        <w:jc w:val="both"/>
        <w:rPr/>
      </w:pPr>
      <w:r>
        <w:rPr>
          <w:sz w:val="24"/>
        </w:rPr>
        <w:t>3.4. готовить предложения по совершенствованию работы и проведению мероприятий, связанных с реализацией национальных проектов на территории Пермского края;</w:t>
      </w:r>
    </w:p>
    <w:p>
      <w:pPr>
        <w:pStyle w:val="ConsPlusNormal"/>
        <w:spacing w:lineRule="auto" w:line="240" w:before="240" w:after="0"/>
        <w:ind w:firstLine="540"/>
        <w:jc w:val="both"/>
        <w:rPr/>
      </w:pPr>
      <w:r>
        <w:rPr>
          <w:sz w:val="24"/>
        </w:rPr>
        <w:t>3.5. создавать рабочие органы (комиссии, рабочие группы и другие организационные формы) для реализации мероприятий и решения задач по различным направлениям национальных проектов.</w:t>
      </w:r>
    </w:p>
    <w:p>
      <w:pPr>
        <w:pStyle w:val="ConsPlusNormal"/>
        <w:jc w:val="both"/>
        <w:rPr/>
      </w:pPr>
      <w:r>
        <w:rPr/>
      </w:r>
    </w:p>
    <w:p>
      <w:pPr>
        <w:pStyle w:val="ConsPlusTitle"/>
        <w:numPr>
          <w:ilvl w:val="0"/>
          <w:numId w:val="0"/>
        </w:numPr>
        <w:jc w:val="center"/>
        <w:outlineLvl w:val="1"/>
        <w:rPr/>
      </w:pPr>
      <w:r>
        <w:rPr>
          <w:sz w:val="24"/>
        </w:rPr>
        <w:t>IV. Организация работы Координационного совета</w:t>
      </w:r>
    </w:p>
    <w:p>
      <w:pPr>
        <w:pStyle w:val="ConsPlusNormal"/>
        <w:jc w:val="both"/>
        <w:rPr/>
      </w:pPr>
      <w:r>
        <w:rPr/>
      </w:r>
    </w:p>
    <w:p>
      <w:pPr>
        <w:pStyle w:val="ConsPlusNormal"/>
        <w:ind w:firstLine="540"/>
        <w:jc w:val="both"/>
        <w:rPr/>
      </w:pPr>
      <w:r>
        <w:rPr>
          <w:sz w:val="24"/>
        </w:rPr>
        <w:t>4.1. Заседания Координационного совета проводятся по мере необходимости. Заседания Координационного совета проводятся в очной форме.</w:t>
      </w:r>
    </w:p>
    <w:p>
      <w:pPr>
        <w:pStyle w:val="ConsPlusNormal"/>
        <w:jc w:val="both"/>
        <w:rPr/>
      </w:pPr>
      <w:r>
        <w:rPr>
          <w:sz w:val="24"/>
        </w:rPr>
        <w:t xml:space="preserve">(в ред. </w:t>
      </w:r>
      <w:hyperlink r:id="rId26" w:tooltip="Указ Губернатора Пермского края от 20.01.2022 N 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Указа</w:t>
        </w:r>
      </w:hyperlink>
      <w:r>
        <w:rPr>
          <w:sz w:val="24"/>
        </w:rPr>
        <w:t xml:space="preserve"> Губернатора Пермского края от 20.01.2022 N 6)</w:t>
      </w:r>
    </w:p>
    <w:p>
      <w:pPr>
        <w:pStyle w:val="ConsPlusNormal"/>
        <w:spacing w:lineRule="auto" w:line="240" w:before="240" w:after="0"/>
        <w:ind w:firstLine="540"/>
        <w:jc w:val="both"/>
        <w:rPr/>
      </w:pPr>
      <w:r>
        <w:rPr>
          <w:sz w:val="24"/>
        </w:rPr>
        <w:t>По решению председателя Координационного совета заседания Координационного совета могут проводиться с использованием систем видео-конференц-связи.</w:t>
      </w:r>
    </w:p>
    <w:p>
      <w:pPr>
        <w:pStyle w:val="ConsPlusNormal"/>
        <w:spacing w:lineRule="auto" w:line="240" w:before="240" w:after="0"/>
        <w:ind w:firstLine="540"/>
        <w:jc w:val="both"/>
        <w:rPr/>
      </w:pPr>
      <w:r>
        <w:rPr>
          <w:sz w:val="24"/>
        </w:rPr>
        <w:t>4.2. Заседания Координационного совета ведет председатель Координационного совета либо, по его поручению, один из заместителей председателя Координационного совета.</w:t>
      </w:r>
    </w:p>
    <w:p>
      <w:pPr>
        <w:pStyle w:val="ConsPlusNormal"/>
        <w:spacing w:lineRule="auto" w:line="240" w:before="240" w:after="0"/>
        <w:ind w:firstLine="540"/>
        <w:jc w:val="both"/>
        <w:rPr/>
      </w:pPr>
      <w:r>
        <w:rPr>
          <w:sz w:val="24"/>
        </w:rPr>
        <w:t>4.3. Состав участников заседания Координационного совета формируется ответственным секретарем Координационного совета из числа членов Координационного совета и лиц, приглашенных на заседания Координационного совета.</w:t>
      </w:r>
    </w:p>
    <w:p>
      <w:pPr>
        <w:pStyle w:val="ConsPlusNormal"/>
        <w:spacing w:lineRule="auto" w:line="240" w:before="240" w:after="0"/>
        <w:ind w:firstLine="540"/>
        <w:jc w:val="both"/>
        <w:rPr/>
      </w:pPr>
      <w:r>
        <w:rPr>
          <w:sz w:val="24"/>
        </w:rPr>
        <w:t>4.4. Решения Координационного совета правомочны при условии присутствия на заседании более половины состава Координационного совета и принимаются простым большинством голосов присутствующих на заседании. В случае равенства голосов решающим является голос председательствующего на заседании Координационного совета.</w:t>
      </w:r>
    </w:p>
    <w:p>
      <w:pPr>
        <w:pStyle w:val="ConsPlusNormal"/>
        <w:spacing w:lineRule="auto" w:line="240" w:before="240" w:after="0"/>
        <w:ind w:firstLine="540"/>
        <w:jc w:val="both"/>
        <w:rPr/>
      </w:pPr>
      <w:r>
        <w:rPr>
          <w:sz w:val="24"/>
        </w:rPr>
        <w:t>Решения, принятые на заседаниях Координационного совета, оформляются протоколом, который подписывает председатель Координационного совета либо заместитель председателя Координационного совета, председательствующий на заседании Координационного совета, и ответственный секретарь Координационного совета.</w:t>
      </w:r>
    </w:p>
    <w:p>
      <w:pPr>
        <w:pStyle w:val="ConsPlusNormal"/>
        <w:spacing w:lineRule="auto" w:line="240" w:before="240" w:after="0"/>
        <w:ind w:firstLine="540"/>
        <w:jc w:val="both"/>
        <w:rPr/>
      </w:pPr>
      <w:r>
        <w:rPr>
          <w:sz w:val="24"/>
        </w:rPr>
        <w:t>4.5. Ответственный секретарь Координационного совета осуществляет:</w:t>
      </w:r>
    </w:p>
    <w:p>
      <w:pPr>
        <w:pStyle w:val="ConsPlusNormal"/>
        <w:spacing w:lineRule="auto" w:line="240" w:before="240" w:after="0"/>
        <w:ind w:firstLine="540"/>
        <w:jc w:val="both"/>
        <w:rPr/>
      </w:pPr>
      <w:r>
        <w:rPr>
          <w:sz w:val="24"/>
        </w:rPr>
        <w:t>подготовку и организацию проведения заседаний Координационного совета;</w:t>
      </w:r>
    </w:p>
    <w:p>
      <w:pPr>
        <w:pStyle w:val="ConsPlusNormal"/>
        <w:spacing w:lineRule="auto" w:line="240" w:before="240" w:after="0"/>
        <w:ind w:firstLine="540"/>
        <w:jc w:val="both"/>
        <w:rPr/>
      </w:pPr>
      <w:r>
        <w:rPr>
          <w:sz w:val="24"/>
        </w:rPr>
        <w:t>приглашение членов Координационного совета и лиц, приглашенных на заседания Координационного совета на основании предложений членов Координационного совета;</w:t>
      </w:r>
    </w:p>
    <w:p>
      <w:pPr>
        <w:pStyle w:val="ConsPlusNormal"/>
        <w:spacing w:lineRule="auto" w:line="240" w:before="240" w:after="0"/>
        <w:ind w:firstLine="540"/>
        <w:jc w:val="both"/>
        <w:rPr/>
      </w:pPr>
      <w:r>
        <w:rPr>
          <w:sz w:val="24"/>
        </w:rPr>
        <w:t>подготовку информационных и аналитических материалов к заседаниям Координационного совета;</w:t>
      </w:r>
    </w:p>
    <w:p>
      <w:pPr>
        <w:pStyle w:val="ConsPlusNormal"/>
        <w:spacing w:lineRule="auto" w:line="240" w:before="240" w:after="0"/>
        <w:ind w:firstLine="540"/>
        <w:jc w:val="both"/>
        <w:rPr/>
      </w:pPr>
      <w:r>
        <w:rPr>
          <w:sz w:val="24"/>
        </w:rPr>
        <w:t>обобщение предложений членов Координационного совета для рассмотрения на заседаниях Координационного совета;</w:t>
      </w:r>
    </w:p>
    <w:p>
      <w:pPr>
        <w:pStyle w:val="ConsPlusNormal"/>
        <w:spacing w:lineRule="auto" w:line="240" w:before="240" w:after="0"/>
        <w:ind w:firstLine="540"/>
        <w:jc w:val="both"/>
        <w:rPr/>
      </w:pPr>
      <w:r>
        <w:rPr>
          <w:sz w:val="24"/>
        </w:rPr>
        <w:t>ведение и составление протоколов заседаний Координационного совета;</w:t>
      </w:r>
    </w:p>
    <w:p>
      <w:pPr>
        <w:pStyle w:val="ConsPlusNormal"/>
        <w:spacing w:lineRule="auto" w:line="240" w:before="240" w:after="0"/>
        <w:ind w:firstLine="540"/>
        <w:jc w:val="both"/>
        <w:rPr/>
      </w:pPr>
      <w:r>
        <w:rPr>
          <w:sz w:val="24"/>
        </w:rPr>
        <w:t>контроль за исполнением решений Координационного совета;</w:t>
      </w:r>
    </w:p>
    <w:p>
      <w:pPr>
        <w:pStyle w:val="ConsPlusNormal"/>
        <w:spacing w:lineRule="auto" w:line="240" w:before="240" w:after="0"/>
        <w:ind w:firstLine="540"/>
        <w:jc w:val="both"/>
        <w:rPr/>
      </w:pPr>
      <w:r>
        <w:rPr>
          <w:sz w:val="24"/>
        </w:rPr>
        <w:t>иные функции по поручению председателя Координационного совета.</w:t>
      </w:r>
    </w:p>
    <w:p>
      <w:pPr>
        <w:pStyle w:val="ConsPlusNormal"/>
        <w:spacing w:lineRule="auto" w:line="240" w:before="240" w:after="0"/>
        <w:ind w:firstLine="540"/>
        <w:jc w:val="both"/>
        <w:rPr/>
      </w:pPr>
      <w:r>
        <w:rPr>
          <w:sz w:val="24"/>
        </w:rPr>
        <w:t>4.6. Для реализации решений Координационного совета могут формироваться соответствующие поручения губернатора Пермского края.</w:t>
      </w:r>
    </w:p>
    <w:p>
      <w:pPr>
        <w:pStyle w:val="ConsPlusNormal"/>
        <w:spacing w:lineRule="auto" w:line="240" w:before="240" w:after="0"/>
        <w:ind w:firstLine="540"/>
        <w:jc w:val="both"/>
        <w:rPr/>
      </w:pPr>
      <w:r>
        <w:rPr>
          <w:sz w:val="24"/>
        </w:rPr>
        <w:t>4.7. Организационно-техническое обеспечение деятельности Координационного совета осуществляет Администрация губернатора Пермского края.</w:t>
      </w:r>
    </w:p>
    <w:p>
      <w:pPr>
        <w:pStyle w:val="ConsPlusNormal"/>
        <w:jc w:val="both"/>
        <w:rPr/>
      </w:pPr>
      <w:r>
        <w:rPr>
          <w:sz w:val="24"/>
        </w:rPr>
        <w:t xml:space="preserve">(в ред. </w:t>
      </w:r>
      <w:hyperlink r:id="rId27" w:tooltip="Указ Губернатора Пермского края от 20.01.2022 N 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Указа</w:t>
        </w:r>
      </w:hyperlink>
      <w:r>
        <w:rPr>
          <w:sz w:val="24"/>
        </w:rPr>
        <w:t xml:space="preserve"> Губернатора Пермского края от 20.01.2022 N 6)</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УТВЕРЖДЕН</w:t>
      </w:r>
    </w:p>
    <w:p>
      <w:pPr>
        <w:pStyle w:val="ConsPlusNormal"/>
        <w:jc w:val="right"/>
        <w:rPr/>
      </w:pPr>
      <w:r>
        <w:rPr>
          <w:sz w:val="24"/>
        </w:rPr>
        <w:t>Указом</w:t>
      </w:r>
    </w:p>
    <w:p>
      <w:pPr>
        <w:pStyle w:val="ConsPlusNormal"/>
        <w:jc w:val="right"/>
        <w:rPr/>
      </w:pPr>
      <w:r>
        <w:rPr>
          <w:sz w:val="24"/>
        </w:rPr>
        <w:t>губернатора</w:t>
      </w:r>
    </w:p>
    <w:p>
      <w:pPr>
        <w:pStyle w:val="ConsPlusNormal"/>
        <w:jc w:val="right"/>
        <w:rPr/>
      </w:pPr>
      <w:r>
        <w:rPr>
          <w:sz w:val="24"/>
        </w:rPr>
        <w:t>Пермского края</w:t>
      </w:r>
    </w:p>
    <w:p>
      <w:pPr>
        <w:pStyle w:val="ConsPlusNormal"/>
        <w:jc w:val="right"/>
        <w:rPr/>
      </w:pPr>
      <w:r>
        <w:rPr>
          <w:sz w:val="24"/>
        </w:rPr>
        <w:t>от 21.04.2020 N 43</w:t>
      </w:r>
    </w:p>
    <w:p>
      <w:pPr>
        <w:pStyle w:val="ConsPlusNormal"/>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hyperlink r:id="rId28" w:tooltip="Указ Губернатора Пермского края от 11.12.2020 N 159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Указом</w:t>
              </w:r>
            </w:hyperlink>
            <w:r>
              <w:rPr>
                <w:color w:val="392C69"/>
                <w:sz w:val="24"/>
              </w:rPr>
              <w:t xml:space="preserve"> Губернатора Пермского края от 11.12.2020 N 159 в состав Координационного совета при губернаторе Пермского края по реализации национальных проектов в Пермском крае введен Никифоров Сергей Олегович - заместитель председателя Правительства Пермского края.</w:t>
            </w:r>
          </w:p>
        </w:tc>
        <w:tc>
          <w:tcPr>
            <w:tcW w:w="113" w:type="dxa"/>
            <w:tcBorders/>
            <w:shd w:fill="F4F3F8" w:val="clear"/>
          </w:tcPr>
          <w:p>
            <w:pPr>
              <w:pStyle w:val="ConsPlusNormal"/>
              <w:rPr/>
            </w:pPr>
            <w:r>
              <w:rPr/>
            </w:r>
            <w:bookmarkStart w:id="3" w:name="P102"/>
            <w:bookmarkStart w:id="4" w:name="P102"/>
            <w:bookmarkEnd w:id="4"/>
          </w:p>
        </w:tc>
      </w:tr>
    </w:tbl>
    <w:p>
      <w:pPr>
        <w:pStyle w:val="ConsPlusTitle"/>
        <w:spacing w:lineRule="auto" w:line="240" w:before="300" w:after="0"/>
        <w:jc w:val="center"/>
        <w:rPr/>
      </w:pPr>
      <w:r>
        <w:rPr>
          <w:sz w:val="24"/>
        </w:rPr>
        <w:t>СОСТАВ</w:t>
      </w:r>
    </w:p>
    <w:p>
      <w:pPr>
        <w:pStyle w:val="ConsPlusTitle"/>
        <w:jc w:val="center"/>
        <w:rPr/>
      </w:pPr>
      <w:r>
        <w:rPr>
          <w:sz w:val="24"/>
        </w:rPr>
        <w:t>КООРДИНАЦИОННОГО СОВЕТА ПРИ ГУБЕРНАТОРЕ ПЕРМСКОГО КРАЯ</w:t>
      </w:r>
    </w:p>
    <w:p>
      <w:pPr>
        <w:pStyle w:val="ConsPlusTitle"/>
        <w:jc w:val="center"/>
        <w:rPr/>
      </w:pPr>
      <w:r>
        <w:rPr>
          <w:sz w:val="24"/>
        </w:rPr>
        <w:t>ПО РЕАЛИЗАЦИИ НАЦИОНАЛЬНЫХ ПРОЕКТОВ В ПЕРМСКОМ КРАЕ</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Указов Губернатора Пермского края от 09.06.2020 </w:t>
            </w:r>
            <w:hyperlink r:id="rId29" w:tooltip="Указ Губернатора Пермского края от 09.06.2020 N 75 &quot;О внесении изменения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75</w:t>
              </w:r>
            </w:hyperlink>
            <w:r>
              <w:rPr>
                <w:color w:val="392C69"/>
                <w:sz w:val="24"/>
              </w:rPr>
              <w:t>,</w:t>
            </w:r>
          </w:p>
          <w:p>
            <w:pPr>
              <w:pStyle w:val="ConsPlusNormal"/>
              <w:jc w:val="center"/>
              <w:rPr/>
            </w:pPr>
            <w:r>
              <w:rPr>
                <w:color w:val="392C69"/>
                <w:sz w:val="24"/>
              </w:rPr>
              <w:t xml:space="preserve">от 06.07.2020 </w:t>
            </w:r>
            <w:hyperlink r:id="rId30" w:tooltip="Указ Губернатора Пермского края от 06.07.2020 N 96 &quot;О внесении изменения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96</w:t>
              </w:r>
            </w:hyperlink>
            <w:r>
              <w:rPr>
                <w:color w:val="392C69"/>
                <w:sz w:val="24"/>
              </w:rPr>
              <w:t xml:space="preserve">, от 11.12.2020 </w:t>
            </w:r>
            <w:hyperlink r:id="rId31" w:tooltip="Указ Губернатора Пермского края от 11.12.2020 N 159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159</w:t>
              </w:r>
            </w:hyperlink>
            <w:r>
              <w:rPr>
                <w:color w:val="392C69"/>
                <w:sz w:val="24"/>
              </w:rPr>
              <w:t xml:space="preserve">, от 02.04.2021 </w:t>
            </w:r>
            <w:hyperlink r:id="rId32" w:tooltip="Указ Губернатора Пермского края от 02.04.2021 N 47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47</w:t>
              </w:r>
            </w:hyperlink>
            <w:r>
              <w:rPr>
                <w:color w:val="392C69"/>
                <w:sz w:val="24"/>
              </w:rPr>
              <w:t>,</w:t>
            </w:r>
          </w:p>
          <w:p>
            <w:pPr>
              <w:pStyle w:val="ConsPlusNormal"/>
              <w:jc w:val="center"/>
              <w:rPr/>
            </w:pPr>
            <w:r>
              <w:rPr>
                <w:color w:val="392C69"/>
                <w:sz w:val="24"/>
              </w:rPr>
              <w:t xml:space="preserve">от 19.07.2021 </w:t>
            </w:r>
            <w:hyperlink r:id="rId33" w:tooltip="Указ Губернатора Пермского края от 19.07.2021 N 8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86</w:t>
              </w:r>
            </w:hyperlink>
            <w:r>
              <w:rPr>
                <w:color w:val="392C69"/>
                <w:sz w:val="24"/>
              </w:rPr>
              <w:t xml:space="preserve">, от 20.01.2022 </w:t>
            </w:r>
            <w:hyperlink r:id="rId34" w:tooltip="Указ Губернатора Пермского края от 20.01.2022 N 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6</w:t>
              </w:r>
            </w:hyperlink>
            <w:r>
              <w:rPr>
                <w:color w:val="392C69"/>
                <w:sz w:val="24"/>
              </w:rPr>
              <w:t xml:space="preserve">, от 07.12.2022 </w:t>
            </w:r>
            <w:hyperlink r:id="rId35" w:tooltip="Указ Губернатора Пермского края от 07.12.2022 N 115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115</w:t>
              </w:r>
            </w:hyperlink>
            <w:r>
              <w:rPr>
                <w:color w:val="392C69"/>
                <w:sz w:val="24"/>
              </w:rPr>
              <w:t>,</w:t>
            </w:r>
          </w:p>
          <w:p>
            <w:pPr>
              <w:pStyle w:val="ConsPlusNormal"/>
              <w:jc w:val="center"/>
              <w:rPr/>
            </w:pPr>
            <w:r>
              <w:rPr>
                <w:color w:val="392C69"/>
                <w:sz w:val="24"/>
              </w:rPr>
              <w:t xml:space="preserve">от 05.04.2023 </w:t>
            </w:r>
            <w:hyperlink r:id="rId36" w:tooltip="Указ Губернатора Пермского края от 05.04.2023 N 34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34</w:t>
              </w:r>
            </w:hyperlink>
            <w:r>
              <w:rPr>
                <w:color w:val="392C69"/>
                <w:sz w:val="24"/>
              </w:rPr>
              <w:t xml:space="preserve">, от 18.07.2024 </w:t>
            </w:r>
            <w:hyperlink r:id="rId37" w:tooltip="Указ Губернатора Пермского края от 18.07.2024 N 5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56</w:t>
              </w:r>
            </w:hyperlink>
            <w:r>
              <w:rPr>
                <w:color w:val="392C69"/>
                <w:sz w:val="24"/>
              </w:rPr>
              <w:t xml:space="preserve">, от 01.07.2025 </w:t>
            </w:r>
            <w:hyperlink r:id="rId38" w:tooltip="Указ Губернатора Пермского края от 01.07.2025 N 41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41</w:t>
              </w:r>
            </w:hyperlink>
            <w:r>
              <w:rPr>
                <w:color w:val="392C69"/>
                <w:sz w:val="24"/>
              </w:rPr>
              <w:t>,</w:t>
            </w:r>
          </w:p>
          <w:p>
            <w:pPr>
              <w:pStyle w:val="ConsPlusNormal"/>
              <w:jc w:val="center"/>
              <w:rPr/>
            </w:pPr>
            <w:r>
              <w:rPr>
                <w:color w:val="392C69"/>
                <w:sz w:val="24"/>
              </w:rPr>
              <w:t xml:space="preserve">от 18.03.2026 </w:t>
            </w:r>
            <w:hyperlink r:id="rId39" w:tooltip="Указ Губернатора Пермского края от 18.03.2026 N 21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rStyle w:val="Style9"/>
                  <w:color w:val="0000FF"/>
                  <w:sz w:val="24"/>
                </w:rPr>
                <w:t>N 21</w:t>
              </w:r>
            </w:hyperlink>
            <w:r>
              <w:rPr>
                <w:color w:val="392C69"/>
                <w:sz w:val="24"/>
              </w:rPr>
              <w:t>)</w:t>
            </w:r>
          </w:p>
        </w:tc>
        <w:tc>
          <w:tcPr>
            <w:tcW w:w="113" w:type="dxa"/>
            <w:tcBorders/>
            <w:shd w:fill="F4F3F8" w:val="clear"/>
          </w:tcPr>
          <w:p>
            <w:pPr>
              <w:pStyle w:val="ConsPlusNormal"/>
              <w:rPr/>
            </w:pPr>
            <w:r>
              <w:rPr/>
            </w:r>
          </w:p>
        </w:tc>
      </w:tr>
    </w:tbl>
    <w:p>
      <w:pPr>
        <w:pStyle w:val="ConsPlusNormal"/>
        <w:jc w:val="both"/>
        <w:rPr/>
      </w:pPr>
      <w:r>
        <w:rPr/>
      </w:r>
    </w:p>
    <w:tbl>
      <w:tblPr>
        <w:tblW w:w="9070" w:type="dxa"/>
        <w:jc w:val="left"/>
        <w:tblInd w:w="62" w:type="dxa"/>
        <w:tblLayout w:type="fixed"/>
        <w:tblCellMar>
          <w:top w:w="102" w:type="dxa"/>
          <w:left w:w="62" w:type="dxa"/>
          <w:bottom w:w="102" w:type="dxa"/>
          <w:right w:w="62" w:type="dxa"/>
        </w:tblCellMar>
      </w:tblPr>
      <w:tblGrid>
        <w:gridCol w:w="2323"/>
        <w:gridCol w:w="340"/>
        <w:gridCol w:w="6407"/>
      </w:tblGrid>
      <w:tr>
        <w:trPr/>
        <w:tc>
          <w:tcPr>
            <w:tcW w:w="2323" w:type="dxa"/>
            <w:tcBorders/>
          </w:tcPr>
          <w:p>
            <w:pPr>
              <w:pStyle w:val="ConsPlusNormal"/>
              <w:rPr/>
            </w:pPr>
            <w:r>
              <w:rPr>
                <w:sz w:val="24"/>
              </w:rPr>
              <w:t>Махонин Дмитрий Николаевич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губернатор Пермского края, председатель Координационного совета</w:t>
            </w:r>
          </w:p>
        </w:tc>
      </w:tr>
      <w:tr>
        <w:trPr/>
        <w:tc>
          <w:tcPr>
            <w:tcW w:w="2323" w:type="dxa"/>
            <w:tcBorders/>
          </w:tcPr>
          <w:p>
            <w:pPr>
              <w:pStyle w:val="ConsPlusNormal"/>
              <w:rPr/>
            </w:pPr>
            <w:r>
              <w:rPr>
                <w:sz w:val="24"/>
              </w:rPr>
              <w:t>Гатаулин Денис Фаритович</w:t>
            </w:r>
          </w:p>
        </w:tc>
        <w:tc>
          <w:tcPr>
            <w:tcW w:w="340" w:type="dxa"/>
            <w:tcBorders/>
          </w:tcPr>
          <w:p>
            <w:pPr>
              <w:pStyle w:val="ConsPlusNormal"/>
              <w:jc w:val="center"/>
              <w:rPr/>
            </w:pPr>
            <w:r>
              <w:rPr>
                <w:sz w:val="24"/>
              </w:rPr>
              <w:t>-</w:t>
            </w:r>
          </w:p>
        </w:tc>
        <w:tc>
          <w:tcPr>
            <w:tcW w:w="6407" w:type="dxa"/>
            <w:tcBorders/>
          </w:tcPr>
          <w:p>
            <w:pPr>
              <w:pStyle w:val="ConsPlusNormal"/>
              <w:jc w:val="both"/>
              <w:rPr/>
            </w:pPr>
            <w:r>
              <w:rPr>
                <w:sz w:val="24"/>
              </w:rPr>
              <w:t>председатель Общественной палаты Пермского края, заместитель председателя Координационного совета (по согласованию)</w:t>
            </w:r>
          </w:p>
        </w:tc>
      </w:tr>
      <w:tr>
        <w:trPr/>
        <w:tc>
          <w:tcPr>
            <w:tcW w:w="2323" w:type="dxa"/>
            <w:tcBorders/>
          </w:tcPr>
          <w:p>
            <w:pPr>
              <w:pStyle w:val="ConsPlusNormal"/>
              <w:rPr/>
            </w:pPr>
            <w:r>
              <w:rPr>
                <w:sz w:val="24"/>
              </w:rPr>
              <w:t>Колесникова Светлана Петровна</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директор аналитического департамента Администрации губернатора Пермского края, ответственный секретарь Координационного совета</w:t>
            </w:r>
          </w:p>
        </w:tc>
      </w:tr>
      <w:tr>
        <w:trPr/>
        <w:tc>
          <w:tcPr>
            <w:tcW w:w="9070" w:type="dxa"/>
            <w:gridSpan w:val="3"/>
            <w:tcBorders/>
          </w:tcPr>
          <w:p>
            <w:pPr>
              <w:pStyle w:val="ConsPlusNormal"/>
              <w:ind w:firstLine="283"/>
              <w:jc w:val="both"/>
              <w:rPr/>
            </w:pPr>
            <w:r>
              <w:rPr>
                <w:sz w:val="24"/>
              </w:rPr>
              <w:t>Члены Координационного совета:</w:t>
            </w:r>
          </w:p>
        </w:tc>
      </w:tr>
      <w:tr>
        <w:trPr/>
        <w:tc>
          <w:tcPr>
            <w:tcW w:w="2323" w:type="dxa"/>
            <w:tcBorders/>
          </w:tcPr>
          <w:p>
            <w:pPr>
              <w:pStyle w:val="ConsPlusNormal"/>
              <w:rPr/>
            </w:pPr>
            <w:r>
              <w:rPr>
                <w:sz w:val="24"/>
              </w:rPr>
              <w:t>Алякринский Андрей Владимирович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заместитель председателя Правительства Пермского края</w:t>
            </w:r>
          </w:p>
        </w:tc>
      </w:tr>
      <w:tr>
        <w:trPr/>
        <w:tc>
          <w:tcPr>
            <w:tcW w:w="2323" w:type="dxa"/>
            <w:tcBorders/>
          </w:tcPr>
          <w:p>
            <w:pPr>
              <w:pStyle w:val="ConsPlusNormal"/>
              <w:rPr/>
            </w:pPr>
            <w:r>
              <w:rPr>
                <w:sz w:val="24"/>
              </w:rPr>
              <w:t>Анисимова Елена Леонидовна</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первый заместитель руководителя Администрации - руководитель Аппарата Администрации губернатора Пермского края и Правительства Пермского края</w:t>
            </w:r>
          </w:p>
        </w:tc>
      </w:tr>
      <w:tr>
        <w:trPr/>
        <w:tc>
          <w:tcPr>
            <w:tcW w:w="2323" w:type="dxa"/>
            <w:tcBorders/>
          </w:tcPr>
          <w:p>
            <w:pPr>
              <w:pStyle w:val="ConsPlusNormal"/>
              <w:rPr/>
            </w:pPr>
            <w:r>
              <w:rPr>
                <w:sz w:val="24"/>
              </w:rPr>
              <w:t>Антипина Ольга Владимировна</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первый заместитель председателя Правительства Пермского края</w:t>
            </w:r>
          </w:p>
        </w:tc>
      </w:tr>
      <w:tr>
        <w:trPr/>
        <w:tc>
          <w:tcPr>
            <w:tcW w:w="2323" w:type="dxa"/>
            <w:tcBorders/>
          </w:tcPr>
          <w:p>
            <w:pPr>
              <w:pStyle w:val="ConsPlusNormal"/>
              <w:rPr/>
            </w:pPr>
            <w:r>
              <w:rPr>
                <w:sz w:val="24"/>
              </w:rPr>
              <w:t>Беланович Дмитрий Михайлович</w:t>
            </w:r>
          </w:p>
        </w:tc>
        <w:tc>
          <w:tcPr>
            <w:tcW w:w="340" w:type="dxa"/>
            <w:tcBorders/>
          </w:tcPr>
          <w:p>
            <w:pPr>
              <w:pStyle w:val="ConsPlusNormal"/>
              <w:jc w:val="center"/>
              <w:rPr/>
            </w:pPr>
            <w:r>
              <w:rPr>
                <w:sz w:val="24"/>
              </w:rPr>
              <w:t>-</w:t>
            </w:r>
          </w:p>
        </w:tc>
        <w:tc>
          <w:tcPr>
            <w:tcW w:w="6407" w:type="dxa"/>
            <w:tcBorders/>
          </w:tcPr>
          <w:p>
            <w:pPr>
              <w:pStyle w:val="ConsPlusNormal"/>
              <w:jc w:val="both"/>
              <w:rPr/>
            </w:pPr>
            <w:r>
              <w:rPr>
                <w:sz w:val="24"/>
              </w:rPr>
              <w:t>заместитель председателя Правительства - министр природных ресурсов, лесного хозяйства и экологии Пермского края</w:t>
            </w:r>
          </w:p>
        </w:tc>
      </w:tr>
      <w:tr>
        <w:trPr/>
        <w:tc>
          <w:tcPr>
            <w:tcW w:w="2323" w:type="dxa"/>
            <w:tcBorders/>
          </w:tcPr>
          <w:p>
            <w:pPr>
              <w:pStyle w:val="ConsPlusNormal"/>
              <w:rPr/>
            </w:pPr>
            <w:r>
              <w:rPr>
                <w:sz w:val="24"/>
              </w:rPr>
              <w:t>Белых Александр Юрьевич</w:t>
            </w:r>
          </w:p>
        </w:tc>
        <w:tc>
          <w:tcPr>
            <w:tcW w:w="340" w:type="dxa"/>
            <w:tcBorders/>
          </w:tcPr>
          <w:p>
            <w:pPr>
              <w:pStyle w:val="ConsPlusNormal"/>
              <w:jc w:val="center"/>
              <w:rPr/>
            </w:pPr>
            <w:r>
              <w:rPr>
                <w:sz w:val="24"/>
              </w:rPr>
              <w:t>-</w:t>
            </w:r>
          </w:p>
        </w:tc>
        <w:tc>
          <w:tcPr>
            <w:tcW w:w="6407" w:type="dxa"/>
            <w:tcBorders/>
          </w:tcPr>
          <w:p>
            <w:pPr>
              <w:pStyle w:val="ConsPlusNormal"/>
              <w:jc w:val="both"/>
              <w:rPr/>
            </w:pPr>
            <w:r>
              <w:rPr>
                <w:sz w:val="24"/>
              </w:rPr>
              <w:t>председатель Контрольно-счетной палаты Пермского края (по согласованию)</w:t>
            </w:r>
          </w:p>
        </w:tc>
      </w:tr>
      <w:tr>
        <w:trPr/>
        <w:tc>
          <w:tcPr>
            <w:tcW w:w="2323" w:type="dxa"/>
            <w:tcBorders/>
          </w:tcPr>
          <w:p>
            <w:pPr>
              <w:pStyle w:val="ConsPlusNormal"/>
              <w:rPr/>
            </w:pPr>
            <w:r>
              <w:rPr>
                <w:sz w:val="24"/>
              </w:rPr>
              <w:t>Блюмин Алексей Александрович</w:t>
            </w:r>
          </w:p>
        </w:tc>
        <w:tc>
          <w:tcPr>
            <w:tcW w:w="340" w:type="dxa"/>
            <w:tcBorders/>
          </w:tcPr>
          <w:p>
            <w:pPr>
              <w:pStyle w:val="ConsPlusNormal"/>
              <w:jc w:val="center"/>
              <w:rPr/>
            </w:pPr>
            <w:r>
              <w:rPr>
                <w:sz w:val="24"/>
              </w:rPr>
              <w:t>-</w:t>
            </w:r>
          </w:p>
        </w:tc>
        <w:tc>
          <w:tcPr>
            <w:tcW w:w="6407" w:type="dxa"/>
            <w:tcBorders/>
          </w:tcPr>
          <w:p>
            <w:pPr>
              <w:pStyle w:val="ConsPlusNormal"/>
              <w:jc w:val="both"/>
              <w:rPr/>
            </w:pPr>
            <w:r>
              <w:rPr>
                <w:sz w:val="24"/>
              </w:rPr>
              <w:t>член комиссии Общественной палаты Пермского края по организации общественного контроля и взаимодействию с Общественной наблюдательной комиссией Пермского края, член комиссии Общественной палаты Пермского края по добровольчеству (волонтерству) и развитию институтов гражданского общества (по согласованию)</w:t>
            </w:r>
          </w:p>
        </w:tc>
      </w:tr>
      <w:tr>
        <w:trPr/>
        <w:tc>
          <w:tcPr>
            <w:tcW w:w="2323" w:type="dxa"/>
            <w:tcBorders/>
          </w:tcPr>
          <w:p>
            <w:pPr>
              <w:pStyle w:val="ConsPlusNormal"/>
              <w:rPr/>
            </w:pPr>
            <w:r>
              <w:rPr>
                <w:sz w:val="24"/>
              </w:rPr>
              <w:t>Большаков Сергей Валерьевич</w:t>
            </w:r>
          </w:p>
        </w:tc>
        <w:tc>
          <w:tcPr>
            <w:tcW w:w="340" w:type="dxa"/>
            <w:tcBorders/>
          </w:tcPr>
          <w:p>
            <w:pPr>
              <w:pStyle w:val="ConsPlusNormal"/>
              <w:jc w:val="center"/>
              <w:rPr/>
            </w:pPr>
            <w:r>
              <w:rPr>
                <w:sz w:val="24"/>
              </w:rPr>
              <w:t>-</w:t>
            </w:r>
          </w:p>
        </w:tc>
        <w:tc>
          <w:tcPr>
            <w:tcW w:w="6407" w:type="dxa"/>
            <w:tcBorders/>
          </w:tcPr>
          <w:p>
            <w:pPr>
              <w:pStyle w:val="ConsPlusNormal"/>
              <w:jc w:val="both"/>
              <w:rPr/>
            </w:pPr>
            <w:r>
              <w:rPr>
                <w:sz w:val="24"/>
              </w:rPr>
              <w:t>первый заместитель председателя Общественной палаты Пермского края (по согласованию)</w:t>
            </w:r>
          </w:p>
        </w:tc>
      </w:tr>
      <w:tr>
        <w:trPr/>
        <w:tc>
          <w:tcPr>
            <w:tcW w:w="2323" w:type="dxa"/>
            <w:tcBorders/>
          </w:tcPr>
          <w:p>
            <w:pPr>
              <w:pStyle w:val="ConsPlusNormal"/>
              <w:rPr/>
            </w:pPr>
            <w:r>
              <w:rPr>
                <w:sz w:val="24"/>
              </w:rPr>
              <w:t>Ветошкин Сергей Александрович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председатель комитета Законодательного Собрания Пермского края по социальной политике (по согласованию)</w:t>
            </w:r>
          </w:p>
        </w:tc>
      </w:tr>
      <w:tr>
        <w:trPr/>
        <w:tc>
          <w:tcPr>
            <w:tcW w:w="2323" w:type="dxa"/>
            <w:tcBorders/>
          </w:tcPr>
          <w:p>
            <w:pPr>
              <w:pStyle w:val="ConsPlusNormal"/>
              <w:rPr/>
            </w:pPr>
            <w:r>
              <w:rPr>
                <w:sz w:val="24"/>
              </w:rPr>
              <w:t>Денисова Светлана Анатольевна</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Уполномоченный по правам ребенка в Пермском крае (по согласованию)</w:t>
            </w:r>
          </w:p>
        </w:tc>
      </w:tr>
      <w:tr>
        <w:trPr/>
        <w:tc>
          <w:tcPr>
            <w:tcW w:w="2323" w:type="dxa"/>
            <w:tcBorders/>
          </w:tcPr>
          <w:p>
            <w:pPr>
              <w:pStyle w:val="ConsPlusNormal"/>
              <w:rPr/>
            </w:pPr>
            <w:r>
              <w:rPr>
                <w:sz w:val="24"/>
              </w:rPr>
              <w:t>Жебелев Дмитрий Геннадьевич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учредитель некоммерческого благотворительного фонда помощи детям "Дедморозим" (по согласованию)</w:t>
            </w:r>
          </w:p>
        </w:tc>
      </w:tr>
      <w:tr>
        <w:trPr/>
        <w:tc>
          <w:tcPr>
            <w:tcW w:w="2323" w:type="dxa"/>
            <w:tcBorders/>
          </w:tcPr>
          <w:p>
            <w:pPr>
              <w:pStyle w:val="ConsPlusNormal"/>
              <w:rPr/>
            </w:pPr>
            <w:r>
              <w:rPr>
                <w:sz w:val="24"/>
              </w:rPr>
              <w:t>Каракулова Юлия Владимировна</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председатель комиссии Общественной палаты Пермского края по здравоохранению, физической культуре и спорту (по согласованию)</w:t>
            </w:r>
          </w:p>
        </w:tc>
      </w:tr>
      <w:tr>
        <w:trPr/>
        <w:tc>
          <w:tcPr>
            <w:tcW w:w="2323" w:type="dxa"/>
            <w:tcBorders/>
          </w:tcPr>
          <w:p>
            <w:pPr>
              <w:pStyle w:val="ConsPlusNormal"/>
              <w:rPr/>
            </w:pPr>
            <w:r>
              <w:rPr>
                <w:sz w:val="24"/>
              </w:rPr>
              <w:t>Майоров Михаил Александрович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председатель комиссии Общественной палаты Пермского края по организации общественного контроля и взаимодействию с Общественной наблюдательной комиссией Пермского края (по согласованию)</w:t>
            </w:r>
          </w:p>
        </w:tc>
      </w:tr>
      <w:tr>
        <w:trPr/>
        <w:tc>
          <w:tcPr>
            <w:tcW w:w="2323" w:type="dxa"/>
            <w:tcBorders/>
          </w:tcPr>
          <w:p>
            <w:pPr>
              <w:pStyle w:val="ConsPlusNormal"/>
              <w:rPr/>
            </w:pPr>
            <w:r>
              <w:rPr>
                <w:sz w:val="24"/>
              </w:rPr>
              <w:t>Маковецкая Светлана Геннадьевна</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директор фонда "Центр гражданского анализа и независимых исследований "Грани" (по согласованию)</w:t>
            </w:r>
          </w:p>
        </w:tc>
      </w:tr>
      <w:tr>
        <w:trPr/>
        <w:tc>
          <w:tcPr>
            <w:tcW w:w="2323" w:type="dxa"/>
            <w:tcBorders/>
          </w:tcPr>
          <w:p>
            <w:pPr>
              <w:pStyle w:val="ConsPlusNormal"/>
              <w:rPr/>
            </w:pPr>
            <w:r>
              <w:rPr>
                <w:sz w:val="24"/>
              </w:rPr>
              <w:t>Максютенко Надежда Ивановна</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председатель Пермской региональной общественной организации ветеранов (пенсионеров) войны, труда, Вооруженных Сил и правоохранительных органов (по согласованию)</w:t>
            </w:r>
          </w:p>
        </w:tc>
      </w:tr>
      <w:tr>
        <w:trPr/>
        <w:tc>
          <w:tcPr>
            <w:tcW w:w="2323" w:type="dxa"/>
            <w:tcBorders/>
          </w:tcPr>
          <w:p>
            <w:pPr>
              <w:pStyle w:val="ConsPlusNormal"/>
              <w:rPr/>
            </w:pPr>
            <w:r>
              <w:rPr>
                <w:sz w:val="24"/>
              </w:rPr>
              <w:t>Мельников Алексей Евгеньевич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председатель комитета Законодательного Собрания Пермского края по промышленности, экономической политике и налогам (по согласованию)</w:t>
            </w:r>
          </w:p>
        </w:tc>
      </w:tr>
      <w:tr>
        <w:trPr/>
        <w:tc>
          <w:tcPr>
            <w:tcW w:w="2323" w:type="dxa"/>
            <w:tcBorders/>
          </w:tcPr>
          <w:p>
            <w:pPr>
              <w:pStyle w:val="ConsPlusNormal"/>
              <w:rPr/>
            </w:pPr>
            <w:r>
              <w:rPr>
                <w:sz w:val="24"/>
              </w:rPr>
              <w:t>Никифоров Сергей Олегович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заместитель председателя Правительства Пермского края</w:t>
            </w:r>
          </w:p>
        </w:tc>
      </w:tr>
      <w:tr>
        <w:trPr/>
        <w:tc>
          <w:tcPr>
            <w:tcW w:w="2323" w:type="dxa"/>
            <w:tcBorders/>
          </w:tcPr>
          <w:p>
            <w:pPr>
              <w:pStyle w:val="ConsPlusNormal"/>
              <w:rPr/>
            </w:pPr>
            <w:r>
              <w:rPr>
                <w:sz w:val="24"/>
              </w:rPr>
              <w:t>Новоселов Павел Юрьевич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Уполномоченный по защите прав предпринимателей в Пермском крае (по согласованию)</w:t>
            </w:r>
          </w:p>
        </w:tc>
      </w:tr>
      <w:tr>
        <w:trPr/>
        <w:tc>
          <w:tcPr>
            <w:tcW w:w="2323" w:type="dxa"/>
            <w:tcBorders/>
          </w:tcPr>
          <w:p>
            <w:pPr>
              <w:pStyle w:val="ConsPlusNormal"/>
              <w:rPr/>
            </w:pPr>
            <w:r>
              <w:rPr>
                <w:sz w:val="24"/>
              </w:rPr>
              <w:t>Петроченков Антон Борисович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ректор федерального государственного автономного образовательного учреждения высшего образования "Пермский национальный исследовательский политехнический университет" (по согласованию)</w:t>
            </w:r>
          </w:p>
        </w:tc>
      </w:tr>
      <w:tr>
        <w:trPr/>
        <w:tc>
          <w:tcPr>
            <w:tcW w:w="2323" w:type="dxa"/>
            <w:tcBorders/>
          </w:tcPr>
          <w:p>
            <w:pPr>
              <w:pStyle w:val="ConsPlusNormal"/>
              <w:rPr/>
            </w:pPr>
            <w:r>
              <w:rPr>
                <w:sz w:val="24"/>
              </w:rPr>
              <w:t>Плаксин Александр Владимирович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руководитель Управления Федеральной антимонопольной службы по Пермскому краю (по согласованию)</w:t>
            </w:r>
          </w:p>
        </w:tc>
      </w:tr>
      <w:tr>
        <w:trPr/>
        <w:tc>
          <w:tcPr>
            <w:tcW w:w="2323" w:type="dxa"/>
            <w:tcBorders/>
          </w:tcPr>
          <w:p>
            <w:pPr>
              <w:pStyle w:val="ConsPlusNormal"/>
              <w:rPr/>
            </w:pPr>
            <w:r>
              <w:rPr>
                <w:sz w:val="24"/>
              </w:rPr>
              <w:t>Самойлов Дмитрий Иванович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заместитель председателя Правительства Пермского края</w:t>
            </w:r>
          </w:p>
        </w:tc>
      </w:tr>
      <w:tr>
        <w:trPr/>
        <w:tc>
          <w:tcPr>
            <w:tcW w:w="2323" w:type="dxa"/>
            <w:tcBorders/>
          </w:tcPr>
          <w:p>
            <w:pPr>
              <w:pStyle w:val="ConsPlusNormal"/>
              <w:rPr/>
            </w:pPr>
            <w:r>
              <w:rPr>
                <w:sz w:val="24"/>
              </w:rPr>
              <w:t>Сапко Игорь Вячеславович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Уполномоченный по правам человека в Пермском крае (по согласованию)</w:t>
            </w:r>
          </w:p>
        </w:tc>
      </w:tr>
      <w:tr>
        <w:trPr/>
        <w:tc>
          <w:tcPr>
            <w:tcW w:w="2323" w:type="dxa"/>
            <w:tcBorders/>
          </w:tcPr>
          <w:p>
            <w:pPr>
              <w:pStyle w:val="ConsPlusNormal"/>
              <w:rPr/>
            </w:pPr>
            <w:r>
              <w:rPr>
                <w:sz w:val="24"/>
              </w:rPr>
              <w:t>Смертин Александр Николаевич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и.о. руководителя Администрации губернатора Пермского края</w:t>
            </w:r>
          </w:p>
        </w:tc>
      </w:tr>
      <w:tr>
        <w:trPr/>
        <w:tc>
          <w:tcPr>
            <w:tcW w:w="2323" w:type="dxa"/>
            <w:tcBorders/>
          </w:tcPr>
          <w:p>
            <w:pPr>
              <w:pStyle w:val="ConsPlusNormal"/>
              <w:rPr/>
            </w:pPr>
            <w:r>
              <w:rPr>
                <w:sz w:val="24"/>
              </w:rPr>
              <w:t>Тхор Екатерина Ивановна</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министр финансов Пермского края</w:t>
            </w:r>
          </w:p>
        </w:tc>
      </w:tr>
      <w:tr>
        <w:trPr/>
        <w:tc>
          <w:tcPr>
            <w:tcW w:w="2323" w:type="dxa"/>
            <w:tcBorders/>
          </w:tcPr>
          <w:p>
            <w:pPr>
              <w:pStyle w:val="ConsPlusNormal"/>
              <w:rPr/>
            </w:pPr>
            <w:r>
              <w:rPr>
                <w:sz w:val="24"/>
              </w:rPr>
              <w:t>Усачева Светлана Викторовна</w:t>
            </w:r>
          </w:p>
        </w:tc>
        <w:tc>
          <w:tcPr>
            <w:tcW w:w="340" w:type="dxa"/>
            <w:tcBorders/>
          </w:tcPr>
          <w:p>
            <w:pPr>
              <w:pStyle w:val="ConsPlusNormal"/>
              <w:jc w:val="center"/>
              <w:rPr/>
            </w:pPr>
            <w:r>
              <w:rPr>
                <w:sz w:val="24"/>
              </w:rPr>
              <w:t>-</w:t>
            </w:r>
          </w:p>
        </w:tc>
        <w:tc>
          <w:tcPr>
            <w:tcW w:w="6407" w:type="dxa"/>
            <w:tcBorders/>
          </w:tcPr>
          <w:p>
            <w:pPr>
              <w:pStyle w:val="ConsPlusNormal"/>
              <w:jc w:val="both"/>
              <w:rPr/>
            </w:pPr>
            <w:r>
              <w:rPr>
                <w:sz w:val="24"/>
              </w:rPr>
              <w:t>председатель Ассоциации "Совет муниципальных образований Пермского края" (по согласованию)</w:t>
            </w:r>
          </w:p>
        </w:tc>
      </w:tr>
      <w:tr>
        <w:trPr/>
        <w:tc>
          <w:tcPr>
            <w:tcW w:w="2323" w:type="dxa"/>
            <w:tcBorders/>
          </w:tcPr>
          <w:p>
            <w:pPr>
              <w:pStyle w:val="ConsPlusNormal"/>
              <w:rPr/>
            </w:pPr>
            <w:r>
              <w:rPr>
                <w:sz w:val="24"/>
              </w:rPr>
              <w:t>Черепанов Павел Николаевич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председатель комитета Законодательного Собрания Пермского края по развитию инфраструктуры (по согласованию)</w:t>
            </w:r>
          </w:p>
        </w:tc>
      </w:tr>
      <w:tr>
        <w:trPr/>
        <w:tc>
          <w:tcPr>
            <w:tcW w:w="2323" w:type="dxa"/>
            <w:tcBorders/>
          </w:tcPr>
          <w:p>
            <w:pPr>
              <w:pStyle w:val="ConsPlusNormal"/>
              <w:rPr/>
            </w:pPr>
            <w:r>
              <w:rPr>
                <w:sz w:val="24"/>
              </w:rPr>
              <w:t>Черников Алексей Леонидович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заместитель руководителя Администрации губернатора Пермского края</w:t>
            </w:r>
          </w:p>
        </w:tc>
      </w:tr>
      <w:tr>
        <w:trPr/>
        <w:tc>
          <w:tcPr>
            <w:tcW w:w="2323" w:type="dxa"/>
            <w:tcBorders/>
          </w:tcPr>
          <w:p>
            <w:pPr>
              <w:pStyle w:val="ConsPlusNormal"/>
              <w:rPr/>
            </w:pPr>
            <w:r>
              <w:rPr>
                <w:sz w:val="24"/>
              </w:rPr>
              <w:t>Чибисов Алексей Валерьевич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заместитель председателя Правительства - министр промышленности и торговли Пермского края</w:t>
            </w:r>
          </w:p>
        </w:tc>
      </w:tr>
      <w:tr>
        <w:trPr/>
        <w:tc>
          <w:tcPr>
            <w:tcW w:w="2323" w:type="dxa"/>
            <w:tcBorders/>
          </w:tcPr>
          <w:p>
            <w:pPr>
              <w:pStyle w:val="ConsPlusNormal"/>
              <w:rPr/>
            </w:pPr>
            <w:r>
              <w:rPr>
                <w:sz w:val="24"/>
              </w:rPr>
              <w:t>Шлыкова Елена Владимировна</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член регионального штаба Общероссийского народного фронта, руководитель Регионального исполкома Общероссийского народного фронта в Пермском крае (по согласованию)</w:t>
            </w:r>
          </w:p>
        </w:tc>
      </w:tr>
      <w:tr>
        <w:trPr/>
        <w:tc>
          <w:tcPr>
            <w:tcW w:w="2323" w:type="dxa"/>
            <w:tcBorders/>
          </w:tcPr>
          <w:p>
            <w:pPr>
              <w:pStyle w:val="ConsPlusNormal"/>
              <w:rPr/>
            </w:pPr>
            <w:r>
              <w:rPr>
                <w:sz w:val="24"/>
              </w:rPr>
              <w:t>Щеглов Александр Николаевич</w:t>
            </w:r>
          </w:p>
        </w:tc>
        <w:tc>
          <w:tcPr>
            <w:tcW w:w="340" w:type="dxa"/>
            <w:tcBorders/>
          </w:tcPr>
          <w:p>
            <w:pPr>
              <w:pStyle w:val="ConsPlusNormal"/>
              <w:jc w:val="both"/>
              <w:rPr/>
            </w:pPr>
            <w:r>
              <w:rPr>
                <w:sz w:val="24"/>
              </w:rPr>
              <w:t>-</w:t>
            </w:r>
          </w:p>
        </w:tc>
        <w:tc>
          <w:tcPr>
            <w:tcW w:w="6407" w:type="dxa"/>
            <w:tcBorders/>
          </w:tcPr>
          <w:p>
            <w:pPr>
              <w:pStyle w:val="ConsPlusNormal"/>
              <w:jc w:val="both"/>
              <w:rPr/>
            </w:pPr>
            <w:r>
              <w:rPr>
                <w:sz w:val="24"/>
              </w:rPr>
              <w:t>заместитель председателя Правительства Пермского края</w:t>
            </w:r>
          </w:p>
        </w:tc>
      </w:tr>
    </w:tbl>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sz w:val="2"/>
          <w:szCs w:val="2"/>
        </w:rPr>
      </w:r>
    </w:p>
    <w:sectPr>
      <w:type w:val="nextPage"/>
      <w:pgSz w:w="11906" w:h="16838"/>
      <w:pgMar w:left="1133" w:right="566" w:gutter="0" w:header="0" w:top="1440" w:footer="0" w:bottom="1440"/>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Courier New">
    <w:charset w:val="01"/>
    <w:family w:val="roman"/>
    <w:pitch w:val="default"/>
  </w:font>
  <w:font w:name="Arial">
    <w:charset w:val="01"/>
    <w:family w:val="roman"/>
    <w:pitch w:val="default"/>
  </w:font>
  <w:font w:name="Tahoma">
    <w:charset w:val="01"/>
    <w:family w:val="roman"/>
    <w:pitch w:val="default"/>
  </w:font>
</w:fonts>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Droid Sans"/>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Tahoma" w:cs="Droid Sans"/>
      <w:color w:val="auto"/>
      <w:kern w:val="0"/>
      <w:sz w:val="20"/>
      <w:szCs w:val="20"/>
      <w:lang w:val="ru-RU" w:eastAsia="ru-RU" w:bidi="ar-SA"/>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Times New Roman" w:hAnsi="Times New Roman" w:eastAsia="Tahoma" w:cs="Droid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Droid Sans"/>
    </w:rPr>
  </w:style>
  <w:style w:type="paragraph" w:styleId="Caption">
    <w:name w:val="caption"/>
    <w:basedOn w:val="Normal"/>
    <w:qFormat/>
    <w:pPr>
      <w:suppressLineNumbers/>
      <w:spacing w:before="120" w:after="120"/>
    </w:pPr>
    <w:rPr>
      <w:rFonts w:ascii="Times New Roman" w:hAnsi="Times New Roman" w:cs="Droid Sans"/>
      <w:i/>
      <w:iCs/>
      <w:sz w:val="24"/>
      <w:szCs w:val="24"/>
    </w:rPr>
  </w:style>
  <w:style w:type="paragraph" w:styleId="Style15">
    <w:name w:val="Указатель"/>
    <w:basedOn w:val="Normal"/>
    <w:qFormat/>
    <w:pPr>
      <w:suppressLineNumbers/>
    </w:pPr>
    <w:rPr>
      <w:rFonts w:ascii="Times New Roman" w:hAnsi="Times New Roman" w:cs="Droid Sans"/>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Tahoma"/>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Tahoma"/>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Tahoma"/>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Tahoma"/>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Tahoma"/>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Tahoma"/>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Tahoma"/>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Tahoma"/>
      <w:color w:val="auto"/>
      <w:kern w:val="0"/>
      <w:sz w:val="24"/>
      <w:szCs w:val="20"/>
      <w:lang w:val="ru-RU" w:eastAsia="ru-RU"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172.30.45.4/cons/cgi/online.cgi?req=doc&amp;base=RLAW368&amp;n=140723&amp;date=21.05.2026&amp;dst=100005&amp;field=134" TargetMode="External"/><Relationship Id="rId3" Type="http://schemas.openxmlformats.org/officeDocument/2006/relationships/hyperlink" Target="http://172.30.45.4/cons/cgi/online.cgi?req=doc&amp;base=RLAW368&amp;n=141373&amp;date=21.05.2026&amp;dst=100005&amp;field=134" TargetMode="External"/><Relationship Id="rId4" Type="http://schemas.openxmlformats.org/officeDocument/2006/relationships/hyperlink" Target="http://172.30.45.4/cons/cgi/online.cgi?req=doc&amp;base=RLAW368&amp;n=147310&amp;date=21.05.2026&amp;dst=100005&amp;field=134" TargetMode="External"/><Relationship Id="rId5" Type="http://schemas.openxmlformats.org/officeDocument/2006/relationships/hyperlink" Target="http://172.30.45.4/cons/cgi/online.cgi?req=doc&amp;base=RLAW368&amp;n=151253&amp;date=21.05.2026&amp;dst=100005&amp;field=134" TargetMode="External"/><Relationship Id="rId6" Type="http://schemas.openxmlformats.org/officeDocument/2006/relationships/hyperlink" Target="http://172.30.45.4/cons/cgi/online.cgi?req=doc&amp;base=RLAW368&amp;n=154821&amp;date=21.05.2026&amp;dst=100005&amp;field=134" TargetMode="External"/><Relationship Id="rId7" Type="http://schemas.openxmlformats.org/officeDocument/2006/relationships/hyperlink" Target="http://172.30.45.4/cons/cgi/online.cgi?req=doc&amp;base=RLAW368&amp;n=162580&amp;date=21.05.2026&amp;dst=100005&amp;field=134" TargetMode="External"/><Relationship Id="rId8" Type="http://schemas.openxmlformats.org/officeDocument/2006/relationships/hyperlink" Target="http://172.30.45.4/cons/cgi/online.cgi?req=doc&amp;base=RLAW368&amp;n=174321&amp;date=21.05.2026&amp;dst=100005&amp;field=134" TargetMode="External"/><Relationship Id="rId9" Type="http://schemas.openxmlformats.org/officeDocument/2006/relationships/hyperlink" Target="http://172.30.45.4/cons/cgi/online.cgi?req=doc&amp;base=RLAW368&amp;n=179035&amp;date=21.05.2026&amp;dst=100005&amp;field=134" TargetMode="External"/><Relationship Id="rId10" Type="http://schemas.openxmlformats.org/officeDocument/2006/relationships/hyperlink" Target="http://172.30.45.4/cons/cgi/online.cgi?req=doc&amp;base=RLAW368&amp;n=197075&amp;date=21.05.2026&amp;dst=100005&amp;field=134" TargetMode="External"/><Relationship Id="rId11" Type="http://schemas.openxmlformats.org/officeDocument/2006/relationships/hyperlink" Target="http://172.30.45.4/cons/cgi/online.cgi?req=doc&amp;base=RLAW368&amp;n=210118&amp;date=21.05.2026&amp;dst=100005&amp;field=134" TargetMode="External"/><Relationship Id="rId12" Type="http://schemas.openxmlformats.org/officeDocument/2006/relationships/hyperlink" Target="http://172.30.45.4/cons/cgi/online.cgi?req=doc&amp;base=RLAW368&amp;n=219337&amp;date=21.05.2026&amp;dst=100005&amp;field=134" TargetMode="External"/><Relationship Id="rId13" Type="http://schemas.openxmlformats.org/officeDocument/2006/relationships/hyperlink" Target="http://172.30.45.4/cons/cgi/online.cgi?req=doc&amp;base=LAW&amp;n=358026&amp;date=21.05.2026" TargetMode="External"/><Relationship Id="rId14" Type="http://schemas.openxmlformats.org/officeDocument/2006/relationships/hyperlink" Target="http://172.30.45.4/cons/cgi/online.cgi?req=doc&amp;base=LAW&amp;n=475991&amp;date=21.05.2026" TargetMode="External"/><Relationship Id="rId15" Type="http://schemas.openxmlformats.org/officeDocument/2006/relationships/hyperlink" Target="http://172.30.45.4/cons/cgi/online.cgi?req=doc&amp;base=RLAW368&amp;n=154821&amp;date=21.05.2026&amp;dst=100006&amp;field=134" TargetMode="External"/><Relationship Id="rId16" Type="http://schemas.openxmlformats.org/officeDocument/2006/relationships/hyperlink" Target="http://172.30.45.4/cons/cgi/online.cgi?req=doc&amp;base=RLAW368&amp;n=197075&amp;date=21.05.2026&amp;dst=100006&amp;field=134" TargetMode="External"/><Relationship Id="rId17" Type="http://schemas.openxmlformats.org/officeDocument/2006/relationships/hyperlink" Target="http://172.30.45.4/cons/cgi/online.cgi?req=doc&amp;base=RLAW368&amp;n=154821&amp;date=21.05.2026&amp;dst=100008&amp;field=134" TargetMode="External"/><Relationship Id="rId18" Type="http://schemas.openxmlformats.org/officeDocument/2006/relationships/hyperlink" Target="http://172.30.45.4/cons/cgi/online.cgi?req=doc&amp;base=RLAW368&amp;n=162580&amp;date=21.05.2026&amp;dst=100006&amp;field=134" TargetMode="External"/><Relationship Id="rId19" Type="http://schemas.openxmlformats.org/officeDocument/2006/relationships/hyperlink" Target="http://172.30.45.4/cons/cgi/online.cgi?req=doc&amp;base=RLAW368&amp;n=197075&amp;date=21.05.2026&amp;dst=100007&amp;field=134" TargetMode="External"/><Relationship Id="rId20" Type="http://schemas.openxmlformats.org/officeDocument/2006/relationships/hyperlink" Target="http://172.30.45.4/cons/cgi/online.cgi?req=doc&amp;base=LAW&amp;n=303020&amp;date=21.05.2026" TargetMode="External"/><Relationship Id="rId21" Type="http://schemas.openxmlformats.org/officeDocument/2006/relationships/hyperlink" Target="http://172.30.45.4/cons/cgi/online.cgi?req=doc&amp;base=LAW&amp;n=2875&amp;date=21.05.2026" TargetMode="External"/><Relationship Id="rId22" Type="http://schemas.openxmlformats.org/officeDocument/2006/relationships/hyperlink" Target="http://172.30.45.4/cons/cgi/online.cgi?req=doc&amp;base=LAW&amp;n=358026&amp;date=21.05.2026" TargetMode="External"/><Relationship Id="rId23" Type="http://schemas.openxmlformats.org/officeDocument/2006/relationships/hyperlink" Target="http://172.30.45.4/cons/cgi/online.cgi?req=doc&amp;base=LAW&amp;n=475991&amp;date=21.05.2026" TargetMode="External"/><Relationship Id="rId24" Type="http://schemas.openxmlformats.org/officeDocument/2006/relationships/hyperlink" Target="http://172.30.45.4/cons/cgi/online.cgi?req=doc&amp;base=RLAW368&amp;n=154821&amp;date=21.05.2026&amp;dst=100008&amp;field=134" TargetMode="External"/><Relationship Id="rId25" Type="http://schemas.openxmlformats.org/officeDocument/2006/relationships/hyperlink" Target="http://172.30.45.4/cons/cgi/online.cgi?req=doc&amp;base=RLAW368&amp;n=197075&amp;date=21.05.2026&amp;dst=100007&amp;field=134" TargetMode="External"/><Relationship Id="rId26" Type="http://schemas.openxmlformats.org/officeDocument/2006/relationships/hyperlink" Target="http://172.30.45.4/cons/cgi/online.cgi?req=doc&amp;base=RLAW368&amp;n=162580&amp;date=21.05.2026&amp;dst=100007&amp;field=134" TargetMode="External"/><Relationship Id="rId27" Type="http://schemas.openxmlformats.org/officeDocument/2006/relationships/hyperlink" Target="http://172.30.45.4/cons/cgi/online.cgi?req=doc&amp;base=RLAW368&amp;n=162580&amp;date=21.05.2026&amp;dst=100008&amp;field=134" TargetMode="External"/><Relationship Id="rId28" Type="http://schemas.openxmlformats.org/officeDocument/2006/relationships/hyperlink" Target="http://172.30.45.4/cons/cgi/online.cgi?req=doc&amp;base=RLAW368&amp;n=147310&amp;date=21.05.2026&amp;dst=100009&amp;field=134" TargetMode="External"/><Relationship Id="rId29" Type="http://schemas.openxmlformats.org/officeDocument/2006/relationships/hyperlink" Target="http://172.30.45.4/cons/cgi/online.cgi?req=doc&amp;base=RLAW368&amp;n=140723&amp;date=21.05.2026&amp;dst=100005&amp;field=134" TargetMode="External"/><Relationship Id="rId30" Type="http://schemas.openxmlformats.org/officeDocument/2006/relationships/hyperlink" Target="http://172.30.45.4/cons/cgi/online.cgi?req=doc&amp;base=RLAW368&amp;n=141373&amp;date=21.05.2026&amp;dst=100005&amp;field=134" TargetMode="External"/><Relationship Id="rId31" Type="http://schemas.openxmlformats.org/officeDocument/2006/relationships/hyperlink" Target="http://172.30.45.4/cons/cgi/online.cgi?req=doc&amp;base=RLAW368&amp;n=147310&amp;date=21.05.2026&amp;dst=100005&amp;field=134" TargetMode="External"/><Relationship Id="rId32" Type="http://schemas.openxmlformats.org/officeDocument/2006/relationships/hyperlink" Target="http://172.30.45.4/cons/cgi/online.cgi?req=doc&amp;base=RLAW368&amp;n=151253&amp;date=21.05.2026&amp;dst=100005&amp;field=134" TargetMode="External"/><Relationship Id="rId33" Type="http://schemas.openxmlformats.org/officeDocument/2006/relationships/hyperlink" Target="http://172.30.45.4/cons/cgi/online.cgi?req=doc&amp;base=RLAW368&amp;n=154821&amp;date=21.05.2026&amp;dst=100010&amp;field=134" TargetMode="External"/><Relationship Id="rId34" Type="http://schemas.openxmlformats.org/officeDocument/2006/relationships/hyperlink" Target="http://172.30.45.4/cons/cgi/online.cgi?req=doc&amp;base=RLAW368&amp;n=162580&amp;date=21.05.2026&amp;dst=100009&amp;field=134" TargetMode="External"/><Relationship Id="rId35" Type="http://schemas.openxmlformats.org/officeDocument/2006/relationships/hyperlink" Target="http://172.30.45.4/cons/cgi/online.cgi?req=doc&amp;base=RLAW368&amp;n=174321&amp;date=21.05.2026&amp;dst=100005&amp;field=134" TargetMode="External"/><Relationship Id="rId36" Type="http://schemas.openxmlformats.org/officeDocument/2006/relationships/hyperlink" Target="http://172.30.45.4/cons/cgi/online.cgi?req=doc&amp;base=RLAW368&amp;n=179035&amp;date=21.05.2026&amp;dst=100005&amp;field=134" TargetMode="External"/><Relationship Id="rId37" Type="http://schemas.openxmlformats.org/officeDocument/2006/relationships/hyperlink" Target="http://172.30.45.4/cons/cgi/online.cgi?req=doc&amp;base=RLAW368&amp;n=197075&amp;date=21.05.2026&amp;dst=100008&amp;field=134" TargetMode="External"/><Relationship Id="rId38" Type="http://schemas.openxmlformats.org/officeDocument/2006/relationships/hyperlink" Target="http://172.30.45.4/cons/cgi/online.cgi?req=doc&amp;base=RLAW368&amp;n=210118&amp;date=21.05.2026&amp;dst=100005&amp;field=134" TargetMode="External"/><Relationship Id="rId39" Type="http://schemas.openxmlformats.org/officeDocument/2006/relationships/hyperlink" Target="http://172.30.45.4/cons/cgi/online.cgi?req=doc&amp;base=RLAW368&amp;n=219337&amp;date=21.05.2026&amp;dst=100005&amp;field=134" TargetMode="Externa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LibreOffice/24.8.4.1$Linux_X86_64 LibreOffice_project/480$Build-1</Application>
  <AppVersion>15.0000</AppVersion>
  <Pages>11</Pages>
  <Words>1563</Words>
  <Characters>11564</Characters>
  <CharactersWithSpaces>12945</CharactersWithSpaces>
  <Paragraphs>182</Paragraphs>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2026-05-21T06:50:22Z</dcterms:created>
  <dc:creator/>
  <dc:description/>
  <dc:language>ru-RU</dc:language>
  <cp:lastModifiedBy/>
  <cp:revision>0</cp:revision>
  <dc:subject/>
  <dc:title>Указ Губернатора Пермского края от 21.04.2020 N 43
(ред. от 18.03.2026)
"О Координационном совете при губернаторе Пермского края по реализации национальных проектов в Пермском крае"</dc:title>
</cp:coreProperties>
</file>

<file path=docProps/custom.xml><?xml version="1.0" encoding="utf-8"?>
<Properties xmlns="http://schemas.openxmlformats.org/officeDocument/2006/custom-properties" xmlns:vt="http://schemas.openxmlformats.org/officeDocument/2006/docPropsVTypes"/>
</file>